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07D67" w14:textId="77777777" w:rsidR="00E33888" w:rsidRPr="00F8000D" w:rsidRDefault="00E33888">
      <w:pPr>
        <w:pStyle w:val="Titolo1"/>
        <w:jc w:val="center"/>
        <w:rPr>
          <w:rFonts w:ascii="Arial Narrow" w:eastAsia="Twentieth Century" w:hAnsi="Arial Narrow" w:cs="Twentieth Century"/>
          <w:sz w:val="24"/>
          <w:szCs w:val="24"/>
        </w:rPr>
      </w:pPr>
    </w:p>
    <w:p w14:paraId="00000001" w14:textId="40BEC4E2" w:rsidR="00AA5E4A" w:rsidRPr="00F8000D" w:rsidRDefault="004D7DAF">
      <w:pPr>
        <w:pStyle w:val="Titolo1"/>
        <w:jc w:val="center"/>
        <w:rPr>
          <w:rFonts w:ascii="Arial Narrow" w:eastAsia="Twentieth Century" w:hAnsi="Arial Narrow" w:cstheme="majorHAnsi"/>
          <w:sz w:val="24"/>
          <w:szCs w:val="24"/>
        </w:rPr>
      </w:pPr>
      <w:r w:rsidRPr="00F8000D">
        <w:rPr>
          <w:rFonts w:ascii="Arial Narrow" w:eastAsia="Twentieth Century" w:hAnsi="Arial Narrow" w:cstheme="majorHAnsi"/>
          <w:sz w:val="24"/>
          <w:szCs w:val="24"/>
        </w:rPr>
        <w:t>Admission call 202</w:t>
      </w:r>
      <w:r w:rsidR="0022656F" w:rsidRPr="00F8000D">
        <w:rPr>
          <w:rFonts w:ascii="Arial Narrow" w:eastAsia="Twentieth Century" w:hAnsi="Arial Narrow" w:cstheme="majorHAnsi"/>
          <w:sz w:val="24"/>
          <w:szCs w:val="24"/>
        </w:rPr>
        <w:t>6</w:t>
      </w:r>
      <w:r w:rsidRPr="00F8000D">
        <w:rPr>
          <w:rFonts w:ascii="Arial Narrow" w:eastAsia="Twentieth Century" w:hAnsi="Arial Narrow" w:cstheme="majorHAnsi"/>
          <w:sz w:val="24"/>
          <w:szCs w:val="24"/>
        </w:rPr>
        <w:t>/202</w:t>
      </w:r>
      <w:r w:rsidR="0022656F" w:rsidRPr="00F8000D">
        <w:rPr>
          <w:rFonts w:ascii="Arial Narrow" w:eastAsia="Twentieth Century" w:hAnsi="Arial Narrow" w:cstheme="majorHAnsi"/>
          <w:sz w:val="24"/>
          <w:szCs w:val="24"/>
        </w:rPr>
        <w:t>7</w:t>
      </w:r>
      <w:r w:rsidRPr="00F8000D">
        <w:rPr>
          <w:rFonts w:ascii="Arial Narrow" w:eastAsia="Twentieth Century" w:hAnsi="Arial Narrow" w:cstheme="majorHAnsi"/>
          <w:sz w:val="24"/>
          <w:szCs w:val="24"/>
        </w:rPr>
        <w:t xml:space="preserve"> - WP4</w:t>
      </w:r>
      <w:r w:rsidR="00F8000D">
        <w:rPr>
          <w:rFonts w:ascii="Arial Narrow" w:eastAsia="Twentieth Century" w:hAnsi="Arial Narrow" w:cstheme="majorHAnsi"/>
          <w:sz w:val="24"/>
          <w:szCs w:val="24"/>
        </w:rPr>
        <w:t xml:space="preserve"> – LIFELINE JMP</w:t>
      </w:r>
    </w:p>
    <w:p w14:paraId="0617AD92" w14:textId="77777777" w:rsidR="00F8000D" w:rsidRDefault="004D7DAF">
      <w:pPr>
        <w:pStyle w:val="Titolo2"/>
        <w:jc w:val="center"/>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 xml:space="preserve">Admissions Notice for the </w:t>
      </w:r>
    </w:p>
    <w:p w14:paraId="00000003" w14:textId="6EF272E2" w:rsidR="00AA5E4A" w:rsidRPr="00F8000D" w:rsidRDefault="004D7DAF">
      <w:pPr>
        <w:pStyle w:val="Titolo2"/>
        <w:jc w:val="center"/>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Joint Master Degree in</w:t>
      </w:r>
      <w:r w:rsidR="00F8000D">
        <w:rPr>
          <w:rFonts w:ascii="Arial Narrow" w:eastAsia="Twentieth Century" w:hAnsi="Arial Narrow" w:cs="Twentieth Century"/>
          <w:sz w:val="24"/>
          <w:szCs w:val="24"/>
        </w:rPr>
        <w:t xml:space="preserve"> </w:t>
      </w:r>
      <w:r w:rsidRPr="00F8000D">
        <w:rPr>
          <w:rFonts w:ascii="Arial Narrow" w:eastAsia="Twentieth Century" w:hAnsi="Arial Narrow" w:cs="Twentieth Century"/>
          <w:sz w:val="24"/>
          <w:szCs w:val="24"/>
        </w:rPr>
        <w:t xml:space="preserve">Lifelong </w:t>
      </w:r>
      <w:r w:rsidR="00F8000D">
        <w:rPr>
          <w:rFonts w:ascii="Arial Narrow" w:eastAsia="Twentieth Century" w:hAnsi="Arial Narrow" w:cs="Twentieth Century"/>
          <w:sz w:val="24"/>
          <w:szCs w:val="24"/>
        </w:rPr>
        <w:t>W</w:t>
      </w:r>
      <w:r w:rsidRPr="00F8000D">
        <w:rPr>
          <w:rFonts w:ascii="Arial Narrow" w:eastAsia="Twentieth Century" w:hAnsi="Arial Narrow" w:cs="Twentieth Century"/>
          <w:sz w:val="24"/>
          <w:szCs w:val="24"/>
        </w:rPr>
        <w:t xml:space="preserve">ell-being and </w:t>
      </w:r>
      <w:r w:rsidR="00F8000D">
        <w:rPr>
          <w:rFonts w:ascii="Arial Narrow" w:eastAsia="Twentieth Century" w:hAnsi="Arial Narrow" w:cs="Twentieth Century"/>
          <w:sz w:val="24"/>
          <w:szCs w:val="24"/>
        </w:rPr>
        <w:t>H</w:t>
      </w:r>
      <w:r w:rsidRPr="00F8000D">
        <w:rPr>
          <w:rFonts w:ascii="Arial Narrow" w:eastAsia="Twentieth Century" w:hAnsi="Arial Narrow" w:cs="Twentieth Century"/>
          <w:sz w:val="24"/>
          <w:szCs w:val="24"/>
        </w:rPr>
        <w:t xml:space="preserve">ealthy </w:t>
      </w:r>
      <w:r w:rsidR="00F8000D">
        <w:rPr>
          <w:rFonts w:ascii="Arial Narrow" w:eastAsia="Twentieth Century" w:hAnsi="Arial Narrow" w:cs="Twentieth Century"/>
          <w:sz w:val="24"/>
          <w:szCs w:val="24"/>
        </w:rPr>
        <w:t>A</w:t>
      </w:r>
      <w:r w:rsidRPr="00F8000D">
        <w:rPr>
          <w:rFonts w:ascii="Arial Narrow" w:eastAsia="Twentieth Century" w:hAnsi="Arial Narrow" w:cs="Twentieth Century"/>
          <w:sz w:val="24"/>
          <w:szCs w:val="24"/>
        </w:rPr>
        <w:t xml:space="preserve">ging </w:t>
      </w:r>
      <w:r w:rsidRPr="00F8000D">
        <w:rPr>
          <w:rFonts w:ascii="Arial Narrow" w:eastAsia="Twentieth Century" w:hAnsi="Arial Narrow" w:cs="Twentieth Century"/>
          <w:sz w:val="24"/>
          <w:szCs w:val="24"/>
        </w:rPr>
        <w:br/>
        <w:t>202</w:t>
      </w:r>
      <w:r w:rsidR="00A70D0D" w:rsidRPr="00F8000D">
        <w:rPr>
          <w:rFonts w:ascii="Arial Narrow" w:eastAsia="Twentieth Century" w:hAnsi="Arial Narrow" w:cs="Twentieth Century"/>
          <w:sz w:val="24"/>
          <w:szCs w:val="24"/>
        </w:rPr>
        <w:t>6</w:t>
      </w:r>
      <w:r w:rsidRPr="00F8000D">
        <w:rPr>
          <w:rFonts w:ascii="Arial Narrow" w:eastAsia="Twentieth Century" w:hAnsi="Arial Narrow" w:cs="Twentieth Century"/>
          <w:sz w:val="24"/>
          <w:szCs w:val="24"/>
        </w:rPr>
        <w:t xml:space="preserve"> – 202</w:t>
      </w:r>
      <w:r w:rsidR="00A70D0D" w:rsidRPr="00F8000D">
        <w:rPr>
          <w:rFonts w:ascii="Arial Narrow" w:eastAsia="Twentieth Century" w:hAnsi="Arial Narrow" w:cs="Twentieth Century"/>
          <w:sz w:val="24"/>
          <w:szCs w:val="24"/>
        </w:rPr>
        <w:t>7</w:t>
      </w:r>
      <w:r w:rsidRPr="00F8000D">
        <w:rPr>
          <w:rFonts w:ascii="Arial Narrow" w:eastAsia="Twentieth Century" w:hAnsi="Arial Narrow" w:cs="Twentieth Century"/>
          <w:sz w:val="24"/>
          <w:szCs w:val="24"/>
        </w:rPr>
        <w:t xml:space="preserve"> Academic Year</w:t>
      </w:r>
    </w:p>
    <w:p w14:paraId="00000005" w14:textId="77777777" w:rsidR="00AA5E4A" w:rsidRPr="00F8000D" w:rsidRDefault="004D7DAF">
      <w:pPr>
        <w:pStyle w:val="Titolo2"/>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INDEX</w:t>
      </w:r>
    </w:p>
    <w:p w14:paraId="00000006" w14:textId="77777777" w:rsidR="00AA5E4A" w:rsidRPr="00F8000D" w:rsidRDefault="00AA5E4A">
      <w:pPr>
        <w:rPr>
          <w:rFonts w:ascii="Arial Narrow" w:hAnsi="Arial Narrow"/>
        </w:rPr>
      </w:pPr>
    </w:p>
    <w:p w14:paraId="00000007" w14:textId="77777777" w:rsidR="00AA5E4A" w:rsidRPr="00F8000D" w:rsidRDefault="004D7DAF">
      <w:pPr>
        <w:numPr>
          <w:ilvl w:val="0"/>
          <w:numId w:val="1"/>
        </w:num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 xml:space="preserve">GENERAL INFORMATION </w:t>
      </w:r>
      <w:r w:rsidRPr="00F8000D">
        <w:rPr>
          <w:rFonts w:ascii="Arial Narrow" w:eastAsia="Twentieth Century" w:hAnsi="Arial Narrow" w:cs="Twentieth Century"/>
          <w:color w:val="000000"/>
        </w:rPr>
        <w:br/>
        <w:t xml:space="preserve">1.1. EC2U ALLIANCE </w:t>
      </w:r>
      <w:r w:rsidRPr="00F8000D">
        <w:rPr>
          <w:rFonts w:ascii="Arial Narrow" w:eastAsia="Twentieth Century" w:hAnsi="Arial Narrow" w:cs="Twentieth Century"/>
          <w:color w:val="000000"/>
        </w:rPr>
        <w:br/>
        <w:t>1.2. ACADEMIC OFFER</w:t>
      </w:r>
    </w:p>
    <w:p w14:paraId="00000008" w14:textId="77777777" w:rsidR="00AA5E4A" w:rsidRPr="00F8000D" w:rsidRDefault="004D7DAF">
      <w:pPr>
        <w:numPr>
          <w:ilvl w:val="0"/>
          <w:numId w:val="1"/>
        </w:num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RECRUITMENT, DEADLINES AND HOW TO APPLY</w:t>
      </w:r>
    </w:p>
    <w:p w14:paraId="00000009" w14:textId="77777777" w:rsidR="00AA5E4A" w:rsidRPr="00F8000D" w:rsidRDefault="004D7DAF">
      <w:pPr>
        <w:numPr>
          <w:ilvl w:val="0"/>
          <w:numId w:val="1"/>
        </w:num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ADMISSION REQUIREMENTS AND SELECTION CRITERIA</w:t>
      </w:r>
      <w:r w:rsidRPr="00F8000D">
        <w:rPr>
          <w:rFonts w:ascii="Arial Narrow" w:eastAsia="Twentieth Century" w:hAnsi="Arial Narrow" w:cs="Twentieth Century"/>
          <w:color w:val="000000"/>
        </w:rPr>
        <w:br/>
        <w:t xml:space="preserve">3.1. ENTRY REQUIREMENTS </w:t>
      </w:r>
      <w:r w:rsidRPr="00F8000D">
        <w:rPr>
          <w:rFonts w:ascii="Arial Narrow" w:eastAsia="Twentieth Century" w:hAnsi="Arial Narrow" w:cs="Twentieth Century"/>
          <w:color w:val="000000"/>
        </w:rPr>
        <w:br/>
        <w:t>3.2. SELECTION CRITERIA AND PROCEDURE</w:t>
      </w:r>
    </w:p>
    <w:p w14:paraId="0000000A" w14:textId="77777777" w:rsidR="00AA5E4A" w:rsidRPr="00F8000D" w:rsidRDefault="004D7DAF">
      <w:pPr>
        <w:numPr>
          <w:ilvl w:val="0"/>
          <w:numId w:val="1"/>
        </w:num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RANKING LIST</w:t>
      </w:r>
    </w:p>
    <w:p w14:paraId="0000000B" w14:textId="77777777" w:rsidR="00AA5E4A" w:rsidRPr="00F8000D" w:rsidRDefault="004D7DAF">
      <w:pPr>
        <w:numPr>
          <w:ilvl w:val="0"/>
          <w:numId w:val="1"/>
        </w:num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ENROLLMENT</w:t>
      </w:r>
    </w:p>
    <w:p w14:paraId="0000000C" w14:textId="1FC47F9E" w:rsidR="00AA5E4A" w:rsidRPr="00F8000D" w:rsidRDefault="004D7DAF">
      <w:pPr>
        <w:numPr>
          <w:ilvl w:val="0"/>
          <w:numId w:val="1"/>
        </w:num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TRANSFER OR SECOND DEGREE</w:t>
      </w:r>
    </w:p>
    <w:p w14:paraId="50609A5A" w14:textId="250E5340" w:rsidR="00F303A6" w:rsidRPr="00F8000D" w:rsidRDefault="00F303A6" w:rsidP="00F303A6">
      <w:pPr>
        <w:pBdr>
          <w:top w:val="nil"/>
          <w:left w:val="nil"/>
          <w:bottom w:val="nil"/>
          <w:right w:val="nil"/>
          <w:between w:val="nil"/>
        </w:pBdr>
        <w:rPr>
          <w:rFonts w:ascii="Arial Narrow" w:eastAsia="Twentieth Century" w:hAnsi="Arial Narrow" w:cs="Twentieth Century"/>
          <w:color w:val="000000"/>
        </w:rPr>
      </w:pPr>
    </w:p>
    <w:p w14:paraId="0000000D" w14:textId="77777777" w:rsidR="00AA5E4A" w:rsidRPr="00F8000D" w:rsidRDefault="00AA5E4A">
      <w:pPr>
        <w:pBdr>
          <w:top w:val="nil"/>
          <w:left w:val="nil"/>
          <w:bottom w:val="nil"/>
          <w:right w:val="nil"/>
          <w:between w:val="nil"/>
        </w:pBdr>
        <w:ind w:left="720"/>
        <w:rPr>
          <w:rFonts w:ascii="Arial Narrow" w:eastAsia="Twentieth Century" w:hAnsi="Arial Narrow" w:cs="Twentieth Century"/>
        </w:rPr>
      </w:pPr>
    </w:p>
    <w:tbl>
      <w:tblPr>
        <w:tblStyle w:val="a"/>
        <w:tblW w:w="93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264"/>
      </w:tblGrid>
      <w:tr w:rsidR="00197B4E" w:rsidRPr="00F8000D" w14:paraId="01FD3F6C" w14:textId="77777777" w:rsidTr="00E33888">
        <w:trPr>
          <w:trHeight w:val="440"/>
        </w:trPr>
        <w:tc>
          <w:tcPr>
            <w:tcW w:w="311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00000E" w14:textId="77777777" w:rsidR="00AA5E4A" w:rsidRPr="00F8000D" w:rsidRDefault="004D7DAF">
            <w:pPr>
              <w:pBdr>
                <w:top w:val="nil"/>
                <w:left w:val="nil"/>
                <w:bottom w:val="nil"/>
                <w:right w:val="nil"/>
                <w:between w:val="nil"/>
              </w:pBdr>
              <w:jc w:val="center"/>
              <w:rPr>
                <w:rFonts w:ascii="Arial Narrow" w:eastAsia="Twentieth Century" w:hAnsi="Arial Narrow" w:cs="Twentieth Century"/>
                <w:b/>
                <w:sz w:val="24"/>
                <w:szCs w:val="24"/>
              </w:rPr>
            </w:pPr>
            <w:r w:rsidRPr="00F8000D">
              <w:rPr>
                <w:rFonts w:ascii="Arial Narrow" w:eastAsia="Twentieth Century" w:hAnsi="Arial Narrow" w:cs="Twentieth Century"/>
                <w:b/>
                <w:sz w:val="24"/>
                <w:szCs w:val="24"/>
              </w:rPr>
              <w:t>Track</w:t>
            </w:r>
          </w:p>
        </w:tc>
        <w:tc>
          <w:tcPr>
            <w:tcW w:w="626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00000F" w14:textId="77777777" w:rsidR="00AA5E4A" w:rsidRPr="00F8000D" w:rsidRDefault="004D7DAF">
            <w:pPr>
              <w:pBdr>
                <w:top w:val="nil"/>
                <w:left w:val="nil"/>
                <w:bottom w:val="nil"/>
                <w:right w:val="nil"/>
                <w:between w:val="nil"/>
              </w:pBdr>
              <w:jc w:val="center"/>
              <w:rPr>
                <w:rFonts w:ascii="Arial Narrow" w:eastAsia="Twentieth Century" w:hAnsi="Arial Narrow" w:cs="Twentieth Century"/>
                <w:b/>
                <w:sz w:val="24"/>
                <w:szCs w:val="24"/>
              </w:rPr>
            </w:pPr>
            <w:r w:rsidRPr="00F8000D">
              <w:rPr>
                <w:rFonts w:ascii="Arial Narrow" w:eastAsia="Twentieth Century" w:hAnsi="Arial Narrow" w:cs="Twentieth Century"/>
                <w:b/>
                <w:sz w:val="24"/>
                <w:szCs w:val="24"/>
              </w:rPr>
              <w:t>Total seats available on the track</w:t>
            </w:r>
          </w:p>
        </w:tc>
      </w:tr>
      <w:tr w:rsidR="00197B4E" w:rsidRPr="00F8000D" w14:paraId="6B76BEAA" w14:textId="77777777">
        <w:trPr>
          <w:trHeight w:val="394"/>
        </w:trPr>
        <w:tc>
          <w:tcPr>
            <w:tcW w:w="3114" w:type="dxa"/>
            <w:tcBorders>
              <w:top w:val="single" w:sz="4" w:space="0" w:color="000000"/>
              <w:left w:val="single" w:sz="4" w:space="0" w:color="000000"/>
              <w:bottom w:val="single" w:sz="4" w:space="0" w:color="000000"/>
              <w:right w:val="single" w:sz="4" w:space="0" w:color="000000"/>
            </w:tcBorders>
            <w:vAlign w:val="center"/>
          </w:tcPr>
          <w:p w14:paraId="00000010" w14:textId="77777777" w:rsidR="00AA5E4A" w:rsidRPr="00F8000D" w:rsidRDefault="004D7DAF">
            <w:pPr>
              <w:pBdr>
                <w:top w:val="nil"/>
                <w:left w:val="nil"/>
                <w:bottom w:val="nil"/>
                <w:right w:val="nil"/>
                <w:between w:val="nil"/>
              </w:pBdr>
              <w:jc w:val="center"/>
              <w:rPr>
                <w:rFonts w:ascii="Arial Narrow" w:eastAsia="Twentieth Century" w:hAnsi="Arial Narrow" w:cs="Twentieth Century"/>
                <w:sz w:val="24"/>
                <w:szCs w:val="24"/>
              </w:rPr>
            </w:pPr>
            <w:r w:rsidRPr="00F8000D">
              <w:rPr>
                <w:rFonts w:ascii="Arial Narrow" w:eastAsia="Twentieth Century" w:hAnsi="Arial Narrow" w:cs="Twentieth Century"/>
                <w:b/>
                <w:sz w:val="24"/>
                <w:szCs w:val="24"/>
              </w:rPr>
              <w:t>HEALTHCARE</w:t>
            </w:r>
          </w:p>
        </w:tc>
        <w:tc>
          <w:tcPr>
            <w:tcW w:w="6264" w:type="dxa"/>
            <w:tcBorders>
              <w:top w:val="single" w:sz="4" w:space="0" w:color="000000"/>
              <w:left w:val="single" w:sz="4" w:space="0" w:color="000000"/>
              <w:bottom w:val="single" w:sz="4" w:space="0" w:color="000000"/>
              <w:right w:val="single" w:sz="4" w:space="0" w:color="000000"/>
            </w:tcBorders>
            <w:vAlign w:val="center"/>
          </w:tcPr>
          <w:p w14:paraId="00000011" w14:textId="77777777" w:rsidR="00AA5E4A" w:rsidRPr="00F8000D" w:rsidRDefault="004D7DAF">
            <w:pPr>
              <w:pBdr>
                <w:top w:val="nil"/>
                <w:left w:val="nil"/>
                <w:bottom w:val="nil"/>
                <w:right w:val="nil"/>
                <w:between w:val="nil"/>
              </w:pBdr>
              <w:jc w:val="center"/>
              <w:rPr>
                <w:rFonts w:ascii="Arial Narrow" w:eastAsia="Twentieth Century" w:hAnsi="Arial Narrow" w:cs="Twentieth Century"/>
                <w:b/>
                <w:sz w:val="24"/>
                <w:szCs w:val="24"/>
              </w:rPr>
            </w:pPr>
            <w:r w:rsidRPr="00F8000D">
              <w:rPr>
                <w:rFonts w:ascii="Arial Narrow" w:eastAsia="Twentieth Century" w:hAnsi="Arial Narrow" w:cs="Twentieth Century"/>
                <w:b/>
                <w:sz w:val="24"/>
                <w:szCs w:val="24"/>
              </w:rPr>
              <w:t xml:space="preserve">20 </w:t>
            </w:r>
          </w:p>
          <w:p w14:paraId="00000012" w14:textId="77777777" w:rsidR="00AA5E4A" w:rsidRPr="00F8000D" w:rsidRDefault="004D7DAF">
            <w:pPr>
              <w:pBdr>
                <w:top w:val="nil"/>
                <w:left w:val="nil"/>
                <w:bottom w:val="nil"/>
                <w:right w:val="nil"/>
                <w:between w:val="nil"/>
              </w:pBdr>
              <w:jc w:val="center"/>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 xml:space="preserve">(Max 15 seats available for NON-EU </w:t>
            </w:r>
            <w:proofErr w:type="gramStart"/>
            <w:r w:rsidRPr="00F8000D">
              <w:rPr>
                <w:rFonts w:ascii="Arial Narrow" w:eastAsia="Twentieth Century" w:hAnsi="Arial Narrow" w:cs="Twentieth Century"/>
                <w:sz w:val="24"/>
                <w:szCs w:val="24"/>
              </w:rPr>
              <w:t>students)*</w:t>
            </w:r>
            <w:proofErr w:type="gramEnd"/>
          </w:p>
        </w:tc>
      </w:tr>
      <w:tr w:rsidR="00197B4E" w:rsidRPr="00F8000D" w14:paraId="457D74F3" w14:textId="77777777">
        <w:trPr>
          <w:trHeight w:val="493"/>
        </w:trPr>
        <w:tc>
          <w:tcPr>
            <w:tcW w:w="3114" w:type="dxa"/>
            <w:tcBorders>
              <w:top w:val="single" w:sz="4" w:space="0" w:color="000000"/>
              <w:left w:val="single" w:sz="4" w:space="0" w:color="000000"/>
              <w:bottom w:val="single" w:sz="4" w:space="0" w:color="000000"/>
              <w:right w:val="single" w:sz="4" w:space="0" w:color="000000"/>
            </w:tcBorders>
            <w:vAlign w:val="center"/>
          </w:tcPr>
          <w:p w14:paraId="00000013" w14:textId="77777777" w:rsidR="00AA5E4A" w:rsidRPr="00F8000D" w:rsidRDefault="004D7DAF">
            <w:pPr>
              <w:pBdr>
                <w:top w:val="nil"/>
                <w:left w:val="nil"/>
                <w:bottom w:val="nil"/>
                <w:right w:val="nil"/>
                <w:between w:val="nil"/>
              </w:pBdr>
              <w:jc w:val="center"/>
              <w:rPr>
                <w:rFonts w:ascii="Arial Narrow" w:eastAsia="Twentieth Century" w:hAnsi="Arial Narrow" w:cs="Twentieth Century"/>
                <w:sz w:val="24"/>
                <w:szCs w:val="24"/>
              </w:rPr>
            </w:pPr>
            <w:r w:rsidRPr="00F8000D">
              <w:rPr>
                <w:rFonts w:ascii="Arial Narrow" w:eastAsia="Twentieth Century" w:hAnsi="Arial Narrow" w:cs="Twentieth Century"/>
                <w:b/>
                <w:sz w:val="24"/>
                <w:szCs w:val="24"/>
              </w:rPr>
              <w:t>WELFARE</w:t>
            </w:r>
          </w:p>
        </w:tc>
        <w:tc>
          <w:tcPr>
            <w:tcW w:w="6264" w:type="dxa"/>
            <w:tcBorders>
              <w:top w:val="single" w:sz="4" w:space="0" w:color="000000"/>
              <w:left w:val="single" w:sz="4" w:space="0" w:color="000000"/>
              <w:bottom w:val="single" w:sz="4" w:space="0" w:color="000000"/>
              <w:right w:val="single" w:sz="4" w:space="0" w:color="000000"/>
            </w:tcBorders>
            <w:vAlign w:val="center"/>
          </w:tcPr>
          <w:p w14:paraId="00000014" w14:textId="77777777" w:rsidR="00AA5E4A" w:rsidRPr="00F8000D" w:rsidRDefault="004D7DAF">
            <w:pPr>
              <w:pBdr>
                <w:top w:val="nil"/>
                <w:left w:val="nil"/>
                <w:bottom w:val="nil"/>
                <w:right w:val="nil"/>
                <w:between w:val="nil"/>
              </w:pBdr>
              <w:jc w:val="center"/>
              <w:rPr>
                <w:rFonts w:ascii="Arial Narrow" w:eastAsia="Twentieth Century" w:hAnsi="Arial Narrow" w:cs="Twentieth Century"/>
                <w:b/>
                <w:sz w:val="24"/>
                <w:szCs w:val="24"/>
              </w:rPr>
            </w:pPr>
            <w:r w:rsidRPr="00F8000D">
              <w:rPr>
                <w:rFonts w:ascii="Arial Narrow" w:eastAsia="Twentieth Century" w:hAnsi="Arial Narrow" w:cs="Twentieth Century"/>
                <w:b/>
                <w:sz w:val="24"/>
                <w:szCs w:val="24"/>
              </w:rPr>
              <w:t>20</w:t>
            </w:r>
          </w:p>
          <w:p w14:paraId="00000015" w14:textId="77777777" w:rsidR="00AA5E4A" w:rsidRPr="00F8000D" w:rsidRDefault="004D7DAF">
            <w:pPr>
              <w:pBdr>
                <w:top w:val="nil"/>
                <w:left w:val="nil"/>
                <w:bottom w:val="nil"/>
                <w:right w:val="nil"/>
                <w:between w:val="nil"/>
              </w:pBdr>
              <w:jc w:val="center"/>
              <w:rPr>
                <w:rFonts w:ascii="Arial Narrow" w:eastAsia="Twentieth Century" w:hAnsi="Arial Narrow" w:cs="Twentieth Century"/>
                <w:b/>
                <w:sz w:val="24"/>
                <w:szCs w:val="24"/>
              </w:rPr>
            </w:pPr>
            <w:bookmarkStart w:id="0" w:name="_heading=h.gjdgxs" w:colFirst="0" w:colLast="0"/>
            <w:bookmarkEnd w:id="0"/>
            <w:r w:rsidRPr="00F8000D">
              <w:rPr>
                <w:rFonts w:ascii="Arial Narrow" w:eastAsia="Twentieth Century" w:hAnsi="Arial Narrow" w:cs="Twentieth Century"/>
                <w:sz w:val="24"/>
                <w:szCs w:val="24"/>
              </w:rPr>
              <w:t xml:space="preserve">(Max 15 seats available for NON-EU </w:t>
            </w:r>
            <w:proofErr w:type="gramStart"/>
            <w:r w:rsidRPr="00F8000D">
              <w:rPr>
                <w:rFonts w:ascii="Arial Narrow" w:eastAsia="Twentieth Century" w:hAnsi="Arial Narrow" w:cs="Twentieth Century"/>
                <w:sz w:val="24"/>
                <w:szCs w:val="24"/>
              </w:rPr>
              <w:t>students)*</w:t>
            </w:r>
            <w:proofErr w:type="gramEnd"/>
          </w:p>
        </w:tc>
      </w:tr>
    </w:tbl>
    <w:p w14:paraId="00000016" w14:textId="77777777" w:rsidR="00AA5E4A" w:rsidRPr="00F8000D" w:rsidRDefault="004D7DAF">
      <w:pPr>
        <w:pBdr>
          <w:top w:val="nil"/>
          <w:left w:val="nil"/>
          <w:bottom w:val="nil"/>
          <w:right w:val="nil"/>
          <w:between w:val="nil"/>
        </w:pBdr>
        <w:tabs>
          <w:tab w:val="left" w:pos="200"/>
        </w:tabs>
        <w:spacing w:before="240"/>
        <w:rPr>
          <w:rFonts w:ascii="Arial Narrow" w:eastAsia="Twentieth Century" w:hAnsi="Arial Narrow" w:cs="Twentieth Century"/>
        </w:rPr>
      </w:pPr>
      <w:r w:rsidRPr="00F8000D">
        <w:rPr>
          <w:rFonts w:ascii="Arial Narrow" w:eastAsia="Twentieth Century" w:hAnsi="Arial Narrow" w:cs="Twentieth Century"/>
        </w:rPr>
        <w:tab/>
        <w:t>* In absence of adequate applications, the places not covered by the NON-EU quotas will be assigned to the EU students.</w:t>
      </w:r>
    </w:p>
    <w:tbl>
      <w:tblPr>
        <w:tblStyle w:val="a0"/>
        <w:tblpPr w:leftFromText="141" w:rightFromText="141" w:vertAnchor="text" w:tblpY="469"/>
        <w:tblW w:w="93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134"/>
        <w:gridCol w:w="2231"/>
        <w:gridCol w:w="2231"/>
        <w:gridCol w:w="2231"/>
      </w:tblGrid>
      <w:tr w:rsidR="00197B4E" w:rsidRPr="00F8000D" w14:paraId="430C835E" w14:textId="77777777">
        <w:trPr>
          <w:trHeight w:val="557"/>
        </w:trPr>
        <w:tc>
          <w:tcPr>
            <w:tcW w:w="155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000017" w14:textId="77777777" w:rsidR="00AA5E4A" w:rsidRPr="00F8000D" w:rsidRDefault="004D7DAF">
            <w:pPr>
              <w:jc w:val="center"/>
              <w:rPr>
                <w:rFonts w:ascii="Arial Narrow" w:eastAsia="Twentieth Century" w:hAnsi="Arial Narrow" w:cs="Twentieth Century"/>
                <w:b/>
                <w:sz w:val="24"/>
                <w:szCs w:val="24"/>
              </w:rPr>
            </w:pPr>
            <w:r w:rsidRPr="00F8000D">
              <w:rPr>
                <w:rFonts w:ascii="Arial Narrow" w:eastAsia="Twentieth Century" w:hAnsi="Arial Narrow" w:cs="Twentieth Century"/>
                <w:b/>
                <w:sz w:val="24"/>
                <w:szCs w:val="24"/>
              </w:rPr>
              <w:t>University</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Pr>
          <w:p w14:paraId="00000018" w14:textId="77777777" w:rsidR="00AA5E4A" w:rsidRPr="00F8000D" w:rsidRDefault="00AA5E4A">
            <w:pPr>
              <w:rPr>
                <w:rFonts w:ascii="Arial Narrow" w:eastAsia="Twentieth Century" w:hAnsi="Arial Narrow" w:cs="Twentieth Century"/>
                <w:sz w:val="24"/>
                <w:szCs w:val="24"/>
              </w:rPr>
            </w:pPr>
          </w:p>
        </w:tc>
        <w:tc>
          <w:tcPr>
            <w:tcW w:w="223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000019" w14:textId="77777777" w:rsidR="00AA5E4A" w:rsidRPr="00F8000D" w:rsidRDefault="004D7DAF">
            <w:pPr>
              <w:jc w:val="center"/>
              <w:rPr>
                <w:rFonts w:ascii="Arial Narrow" w:eastAsia="Twentieth Century" w:hAnsi="Arial Narrow" w:cs="Twentieth Century"/>
                <w:b/>
                <w:sz w:val="24"/>
                <w:szCs w:val="24"/>
              </w:rPr>
            </w:pPr>
            <w:r w:rsidRPr="00F8000D">
              <w:rPr>
                <w:rFonts w:ascii="Arial Narrow" w:eastAsia="Twentieth Century" w:hAnsi="Arial Narrow" w:cs="Twentieth Century"/>
                <w:b/>
                <w:sz w:val="24"/>
                <w:szCs w:val="24"/>
              </w:rPr>
              <w:t>Application periods</w:t>
            </w:r>
          </w:p>
        </w:tc>
        <w:tc>
          <w:tcPr>
            <w:tcW w:w="223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00001A" w14:textId="77777777" w:rsidR="00AA5E4A" w:rsidRPr="00F8000D" w:rsidRDefault="004D7DAF">
            <w:pPr>
              <w:jc w:val="center"/>
              <w:rPr>
                <w:rFonts w:ascii="Arial Narrow" w:eastAsia="Twentieth Century" w:hAnsi="Arial Narrow" w:cs="Twentieth Century"/>
                <w:b/>
                <w:sz w:val="24"/>
                <w:szCs w:val="24"/>
              </w:rPr>
            </w:pPr>
            <w:r w:rsidRPr="00F8000D">
              <w:rPr>
                <w:rFonts w:ascii="Arial Narrow" w:eastAsia="Twentieth Century" w:hAnsi="Arial Narrow" w:cs="Twentieth Century"/>
                <w:b/>
                <w:sz w:val="24"/>
                <w:szCs w:val="24"/>
              </w:rPr>
              <w:t>Interviews/Results</w:t>
            </w:r>
          </w:p>
        </w:tc>
        <w:tc>
          <w:tcPr>
            <w:tcW w:w="223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00001B" w14:textId="77777777" w:rsidR="00AA5E4A" w:rsidRPr="00F8000D" w:rsidRDefault="00D20FBB">
            <w:pPr>
              <w:jc w:val="center"/>
              <w:rPr>
                <w:rFonts w:ascii="Arial Narrow" w:eastAsia="Twentieth Century" w:hAnsi="Arial Narrow" w:cs="Twentieth Century"/>
                <w:b/>
                <w:sz w:val="24"/>
                <w:szCs w:val="24"/>
              </w:rPr>
            </w:pPr>
            <w:sdt>
              <w:sdtPr>
                <w:rPr>
                  <w:rFonts w:ascii="Arial Narrow" w:hAnsi="Arial Narrow"/>
                </w:rPr>
                <w:tag w:val="goog_rdk_0"/>
                <w:id w:val="304049946"/>
              </w:sdtPr>
              <w:sdtEndPr/>
              <w:sdtContent/>
            </w:sdt>
            <w:r w:rsidR="004D7DAF" w:rsidRPr="00F8000D">
              <w:rPr>
                <w:rFonts w:ascii="Arial Narrow" w:eastAsia="Twentieth Century" w:hAnsi="Arial Narrow" w:cs="Twentieth Century"/>
                <w:b/>
                <w:sz w:val="24"/>
                <w:szCs w:val="24"/>
              </w:rPr>
              <w:t>Registration period</w:t>
            </w:r>
          </w:p>
        </w:tc>
      </w:tr>
      <w:tr w:rsidR="00197B4E" w:rsidRPr="00F8000D" w14:paraId="52187E38" w14:textId="77777777">
        <w:trPr>
          <w:trHeight w:val="870"/>
        </w:trPr>
        <w:tc>
          <w:tcPr>
            <w:tcW w:w="1555" w:type="dxa"/>
            <w:vMerge w:val="restart"/>
            <w:tcBorders>
              <w:top w:val="single" w:sz="4" w:space="0" w:color="000000"/>
              <w:left w:val="single" w:sz="4" w:space="0" w:color="000000"/>
              <w:bottom w:val="single" w:sz="4" w:space="0" w:color="000000"/>
              <w:right w:val="single" w:sz="4" w:space="0" w:color="000000"/>
            </w:tcBorders>
            <w:vAlign w:val="center"/>
          </w:tcPr>
          <w:p w14:paraId="0000001C" w14:textId="77777777" w:rsidR="00AA5E4A" w:rsidRPr="00F8000D" w:rsidRDefault="004D7DAF">
            <w:pPr>
              <w:pBdr>
                <w:top w:val="nil"/>
                <w:left w:val="nil"/>
                <w:bottom w:val="nil"/>
                <w:right w:val="nil"/>
                <w:between w:val="nil"/>
              </w:pBdr>
              <w:jc w:val="center"/>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IASI</w:t>
            </w:r>
          </w:p>
          <w:p w14:paraId="0000001D" w14:textId="5A029B18" w:rsidR="00AA5E4A" w:rsidRPr="00F8000D" w:rsidRDefault="00AA5E4A">
            <w:pPr>
              <w:jc w:val="center"/>
              <w:rPr>
                <w:rFonts w:ascii="Arial Narrow" w:eastAsia="Twentieth Century" w:hAnsi="Arial Narrow" w:cs="Twentieth Century"/>
                <w:b/>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00001E" w14:textId="77777777" w:rsidR="00AA5E4A" w:rsidRPr="00F8000D" w:rsidRDefault="004D7DAF">
            <w:pPr>
              <w:jc w:val="center"/>
              <w:rPr>
                <w:rFonts w:ascii="Arial Narrow" w:eastAsia="Twentieth Century" w:hAnsi="Arial Narrow" w:cs="Twentieth Century"/>
                <w:b/>
                <w:sz w:val="24"/>
                <w:szCs w:val="24"/>
              </w:rPr>
            </w:pPr>
            <w:r w:rsidRPr="00F8000D">
              <w:rPr>
                <w:rFonts w:ascii="Arial Narrow" w:eastAsia="Twentieth Century" w:hAnsi="Arial Narrow" w:cs="Twentieth Century"/>
                <w:b/>
                <w:sz w:val="24"/>
                <w:szCs w:val="24"/>
              </w:rPr>
              <w:t>NON-EU and EU</w:t>
            </w:r>
          </w:p>
        </w:tc>
        <w:tc>
          <w:tcPr>
            <w:tcW w:w="2231" w:type="dxa"/>
            <w:tcBorders>
              <w:top w:val="single" w:sz="4" w:space="0" w:color="000000"/>
              <w:left w:val="single" w:sz="4" w:space="0" w:color="000000"/>
              <w:bottom w:val="single" w:sz="4" w:space="0" w:color="000000"/>
              <w:right w:val="single" w:sz="4" w:space="0" w:color="000000"/>
            </w:tcBorders>
            <w:vAlign w:val="center"/>
          </w:tcPr>
          <w:p w14:paraId="0000001F" w14:textId="584CCA3B" w:rsidR="00AA5E4A" w:rsidRPr="00F8000D" w:rsidRDefault="00197B4E">
            <w:pPr>
              <w:jc w:val="center"/>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26</w:t>
            </w:r>
            <w:r w:rsidR="004D7DAF" w:rsidRPr="00F8000D">
              <w:rPr>
                <w:rFonts w:ascii="Arial Narrow" w:eastAsia="Twentieth Century" w:hAnsi="Arial Narrow" w:cs="Twentieth Century"/>
                <w:sz w:val="24"/>
                <w:szCs w:val="24"/>
              </w:rPr>
              <w:t xml:space="preserve"> </w:t>
            </w:r>
            <w:r w:rsidR="00661C9F" w:rsidRPr="00F8000D">
              <w:rPr>
                <w:rFonts w:ascii="Arial Narrow" w:eastAsia="Twentieth Century" w:hAnsi="Arial Narrow" w:cs="Twentieth Century"/>
                <w:sz w:val="24"/>
                <w:szCs w:val="24"/>
              </w:rPr>
              <w:t xml:space="preserve">January </w:t>
            </w:r>
            <w:r w:rsidR="004D7DAF" w:rsidRPr="00F8000D">
              <w:rPr>
                <w:rFonts w:ascii="Arial Narrow" w:eastAsia="Twentieth Century" w:hAnsi="Arial Narrow" w:cs="Twentieth Century"/>
                <w:sz w:val="24"/>
                <w:szCs w:val="24"/>
              </w:rPr>
              <w:t xml:space="preserve">– </w:t>
            </w:r>
            <w:r w:rsidR="00661C9F" w:rsidRPr="00F8000D">
              <w:rPr>
                <w:rFonts w:ascii="Arial Narrow" w:eastAsia="Twentieth Century" w:hAnsi="Arial Narrow" w:cs="Twentieth Century"/>
                <w:sz w:val="24"/>
                <w:szCs w:val="24"/>
              </w:rPr>
              <w:t>20</w:t>
            </w:r>
            <w:r w:rsidR="004D7DAF" w:rsidRPr="00F8000D">
              <w:rPr>
                <w:rFonts w:ascii="Arial Narrow" w:eastAsia="Twentieth Century" w:hAnsi="Arial Narrow" w:cs="Twentieth Century"/>
                <w:sz w:val="24"/>
                <w:szCs w:val="24"/>
              </w:rPr>
              <w:t xml:space="preserve"> </w:t>
            </w:r>
            <w:r w:rsidR="00661C9F" w:rsidRPr="00F8000D">
              <w:rPr>
                <w:rFonts w:ascii="Arial Narrow" w:eastAsia="Twentieth Century" w:hAnsi="Arial Narrow" w:cs="Twentieth Century"/>
                <w:sz w:val="24"/>
                <w:szCs w:val="24"/>
              </w:rPr>
              <w:t>February</w:t>
            </w:r>
            <w:r w:rsidR="004D7DAF" w:rsidRPr="00F8000D">
              <w:rPr>
                <w:rFonts w:ascii="Arial Narrow" w:eastAsia="Twentieth Century" w:hAnsi="Arial Narrow" w:cs="Twentieth Century"/>
                <w:sz w:val="24"/>
                <w:szCs w:val="24"/>
              </w:rPr>
              <w:t xml:space="preserve"> 202</w:t>
            </w:r>
            <w:r w:rsidR="00661C9F" w:rsidRPr="00F8000D">
              <w:rPr>
                <w:rFonts w:ascii="Arial Narrow" w:eastAsia="Twentieth Century" w:hAnsi="Arial Narrow" w:cs="Twentieth Century"/>
                <w:sz w:val="24"/>
                <w:szCs w:val="24"/>
              </w:rPr>
              <w:t>6</w:t>
            </w:r>
          </w:p>
        </w:tc>
        <w:tc>
          <w:tcPr>
            <w:tcW w:w="2231" w:type="dxa"/>
            <w:tcBorders>
              <w:top w:val="single" w:sz="4" w:space="0" w:color="000000"/>
              <w:left w:val="single" w:sz="4" w:space="0" w:color="000000"/>
              <w:bottom w:val="single" w:sz="4" w:space="0" w:color="000000"/>
              <w:right w:val="single" w:sz="4" w:space="0" w:color="000000"/>
            </w:tcBorders>
            <w:vAlign w:val="center"/>
          </w:tcPr>
          <w:p w14:paraId="00000020" w14:textId="3A9BB122" w:rsidR="00AA5E4A" w:rsidRPr="00F8000D" w:rsidRDefault="00661C9F">
            <w:pPr>
              <w:jc w:val="center"/>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02</w:t>
            </w:r>
            <w:r w:rsidR="004D7DAF" w:rsidRPr="00F8000D">
              <w:rPr>
                <w:rFonts w:ascii="Arial Narrow" w:eastAsia="Twentieth Century" w:hAnsi="Arial Narrow" w:cs="Twentieth Century"/>
                <w:sz w:val="24"/>
                <w:szCs w:val="24"/>
              </w:rPr>
              <w:t xml:space="preserve"> – </w:t>
            </w:r>
            <w:r w:rsidRPr="00F8000D">
              <w:rPr>
                <w:rFonts w:ascii="Arial Narrow" w:eastAsia="Twentieth Century" w:hAnsi="Arial Narrow" w:cs="Twentieth Century"/>
                <w:sz w:val="24"/>
                <w:szCs w:val="24"/>
              </w:rPr>
              <w:t>08</w:t>
            </w:r>
            <w:r w:rsidR="004D7DAF" w:rsidRPr="00F8000D">
              <w:rPr>
                <w:rFonts w:ascii="Arial Narrow" w:eastAsia="Twentieth Century" w:hAnsi="Arial Narrow" w:cs="Twentieth Century"/>
                <w:sz w:val="24"/>
                <w:szCs w:val="24"/>
              </w:rPr>
              <w:t xml:space="preserve"> </w:t>
            </w:r>
            <w:r w:rsidRPr="00F8000D">
              <w:rPr>
                <w:rFonts w:ascii="Arial Narrow" w:eastAsia="Twentieth Century" w:hAnsi="Arial Narrow" w:cs="Twentieth Century"/>
                <w:sz w:val="24"/>
                <w:szCs w:val="24"/>
              </w:rPr>
              <w:t>March</w:t>
            </w:r>
            <w:r w:rsidR="004D7DAF" w:rsidRPr="00F8000D">
              <w:rPr>
                <w:rFonts w:ascii="Arial Narrow" w:eastAsia="Twentieth Century" w:hAnsi="Arial Narrow" w:cs="Twentieth Century"/>
                <w:sz w:val="24"/>
                <w:szCs w:val="24"/>
              </w:rPr>
              <w:t xml:space="preserve"> 202</w:t>
            </w:r>
            <w:r w:rsidRPr="00F8000D">
              <w:rPr>
                <w:rFonts w:ascii="Arial Narrow" w:eastAsia="Twentieth Century" w:hAnsi="Arial Narrow" w:cs="Twentieth Century"/>
                <w:sz w:val="24"/>
                <w:szCs w:val="24"/>
              </w:rPr>
              <w:t>6</w:t>
            </w:r>
            <w:r w:rsidR="004D7DAF" w:rsidRPr="00F8000D">
              <w:rPr>
                <w:rFonts w:ascii="Arial Narrow" w:eastAsia="Twentieth Century" w:hAnsi="Arial Narrow" w:cs="Twentieth Century"/>
                <w:sz w:val="24"/>
                <w:szCs w:val="24"/>
              </w:rPr>
              <w:t xml:space="preserve"> </w:t>
            </w:r>
          </w:p>
        </w:tc>
        <w:tc>
          <w:tcPr>
            <w:tcW w:w="2231" w:type="dxa"/>
            <w:tcBorders>
              <w:top w:val="single" w:sz="4" w:space="0" w:color="000000"/>
              <w:left w:val="single" w:sz="4" w:space="0" w:color="000000"/>
              <w:bottom w:val="single" w:sz="4" w:space="0" w:color="000000"/>
              <w:right w:val="single" w:sz="4" w:space="0" w:color="000000"/>
            </w:tcBorders>
            <w:vAlign w:val="center"/>
          </w:tcPr>
          <w:p w14:paraId="00000021" w14:textId="5523B28A" w:rsidR="00AA5E4A" w:rsidRPr="00F8000D" w:rsidRDefault="004D7DAF">
            <w:pPr>
              <w:jc w:val="center"/>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2</w:t>
            </w:r>
            <w:r w:rsidR="00661C9F" w:rsidRPr="00F8000D">
              <w:rPr>
                <w:rFonts w:ascii="Arial Narrow" w:eastAsia="Twentieth Century" w:hAnsi="Arial Narrow" w:cs="Twentieth Century"/>
                <w:sz w:val="24"/>
                <w:szCs w:val="24"/>
              </w:rPr>
              <w:t>3</w:t>
            </w:r>
            <w:r w:rsidRPr="00F8000D">
              <w:rPr>
                <w:rFonts w:ascii="Arial Narrow" w:eastAsia="Twentieth Century" w:hAnsi="Arial Narrow" w:cs="Twentieth Century"/>
                <w:sz w:val="24"/>
                <w:szCs w:val="24"/>
              </w:rPr>
              <w:t xml:space="preserve"> – 2</w:t>
            </w:r>
            <w:r w:rsidR="00661C9F" w:rsidRPr="00F8000D">
              <w:rPr>
                <w:rFonts w:ascii="Arial Narrow" w:eastAsia="Twentieth Century" w:hAnsi="Arial Narrow" w:cs="Twentieth Century"/>
                <w:sz w:val="24"/>
                <w:szCs w:val="24"/>
              </w:rPr>
              <w:t>7</w:t>
            </w:r>
            <w:r w:rsidRPr="00F8000D">
              <w:rPr>
                <w:rFonts w:ascii="Arial Narrow" w:eastAsia="Twentieth Century" w:hAnsi="Arial Narrow" w:cs="Twentieth Century"/>
                <w:sz w:val="24"/>
                <w:szCs w:val="24"/>
              </w:rPr>
              <w:t xml:space="preserve"> March 202</w:t>
            </w:r>
            <w:r w:rsidR="00661C9F" w:rsidRPr="00F8000D">
              <w:rPr>
                <w:rFonts w:ascii="Arial Narrow" w:eastAsia="Twentieth Century" w:hAnsi="Arial Narrow" w:cs="Twentieth Century"/>
                <w:sz w:val="24"/>
                <w:szCs w:val="24"/>
              </w:rPr>
              <w:t>6</w:t>
            </w:r>
          </w:p>
        </w:tc>
      </w:tr>
      <w:tr w:rsidR="00197B4E" w:rsidRPr="00F8000D" w14:paraId="10AF18B7" w14:textId="77777777">
        <w:trPr>
          <w:trHeight w:val="871"/>
        </w:trPr>
        <w:tc>
          <w:tcPr>
            <w:tcW w:w="1555" w:type="dxa"/>
            <w:vMerge/>
            <w:tcBorders>
              <w:top w:val="single" w:sz="4" w:space="0" w:color="000000"/>
              <w:left w:val="single" w:sz="4" w:space="0" w:color="000000"/>
              <w:bottom w:val="single" w:sz="4" w:space="0" w:color="000000"/>
              <w:right w:val="single" w:sz="4" w:space="0" w:color="000000"/>
            </w:tcBorders>
            <w:vAlign w:val="center"/>
          </w:tcPr>
          <w:p w14:paraId="00000022" w14:textId="77777777" w:rsidR="00AA5E4A" w:rsidRPr="00F8000D" w:rsidRDefault="00AA5E4A">
            <w:pPr>
              <w:widowControl w:val="0"/>
              <w:pBdr>
                <w:top w:val="nil"/>
                <w:left w:val="nil"/>
                <w:bottom w:val="nil"/>
                <w:right w:val="nil"/>
                <w:between w:val="nil"/>
              </w:pBdr>
              <w:spacing w:line="276" w:lineRule="auto"/>
              <w:rPr>
                <w:rFonts w:ascii="Arial Narrow" w:eastAsia="Twentieth Century" w:hAnsi="Arial Narrow" w:cs="Twentieth Century"/>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000023" w14:textId="77777777" w:rsidR="00AA5E4A" w:rsidRPr="00F8000D" w:rsidRDefault="004D7DAF">
            <w:pPr>
              <w:jc w:val="center"/>
              <w:rPr>
                <w:rFonts w:ascii="Arial Narrow" w:eastAsia="Twentieth Century" w:hAnsi="Arial Narrow" w:cs="Twentieth Century"/>
                <w:b/>
                <w:sz w:val="24"/>
                <w:szCs w:val="24"/>
              </w:rPr>
            </w:pPr>
            <w:r w:rsidRPr="00F8000D">
              <w:rPr>
                <w:rFonts w:ascii="Arial Narrow" w:eastAsia="Twentieth Century" w:hAnsi="Arial Narrow" w:cs="Twentieth Century"/>
                <w:b/>
                <w:sz w:val="24"/>
                <w:szCs w:val="24"/>
              </w:rPr>
              <w:t>EU only</w:t>
            </w:r>
          </w:p>
        </w:tc>
        <w:tc>
          <w:tcPr>
            <w:tcW w:w="2231" w:type="dxa"/>
            <w:tcBorders>
              <w:top w:val="single" w:sz="4" w:space="0" w:color="000000"/>
              <w:left w:val="single" w:sz="4" w:space="0" w:color="000000"/>
              <w:bottom w:val="single" w:sz="4" w:space="0" w:color="000000"/>
              <w:right w:val="single" w:sz="4" w:space="0" w:color="000000"/>
            </w:tcBorders>
            <w:vAlign w:val="center"/>
          </w:tcPr>
          <w:p w14:paraId="00000024" w14:textId="639C8428" w:rsidR="00AA5E4A" w:rsidRPr="00F8000D" w:rsidRDefault="00197B4E" w:rsidP="00197B4E">
            <w:pPr>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 xml:space="preserve"> 1 June</w:t>
            </w:r>
            <w:r w:rsidR="004D7DAF" w:rsidRPr="00F8000D">
              <w:rPr>
                <w:rFonts w:ascii="Arial Narrow" w:eastAsia="Twentieth Century" w:hAnsi="Arial Narrow" w:cs="Twentieth Century"/>
                <w:sz w:val="24"/>
                <w:szCs w:val="24"/>
              </w:rPr>
              <w:t xml:space="preserve"> – </w:t>
            </w:r>
            <w:r w:rsidR="00661C9F" w:rsidRPr="00F8000D">
              <w:rPr>
                <w:rFonts w:ascii="Arial Narrow" w:eastAsia="Twentieth Century" w:hAnsi="Arial Narrow" w:cs="Twentieth Century"/>
                <w:sz w:val="24"/>
                <w:szCs w:val="24"/>
              </w:rPr>
              <w:t>1</w:t>
            </w:r>
            <w:r w:rsidRPr="00F8000D">
              <w:rPr>
                <w:rFonts w:ascii="Arial Narrow" w:eastAsia="Twentieth Century" w:hAnsi="Arial Narrow" w:cs="Twentieth Century"/>
                <w:sz w:val="24"/>
                <w:szCs w:val="24"/>
              </w:rPr>
              <w:t>0</w:t>
            </w:r>
            <w:r w:rsidR="004D7DAF" w:rsidRPr="00F8000D">
              <w:rPr>
                <w:rFonts w:ascii="Arial Narrow" w:eastAsia="Twentieth Century" w:hAnsi="Arial Narrow" w:cs="Twentieth Century"/>
                <w:sz w:val="24"/>
                <w:szCs w:val="24"/>
              </w:rPr>
              <w:t xml:space="preserve"> Ju</w:t>
            </w:r>
            <w:r w:rsidR="00661C9F" w:rsidRPr="00F8000D">
              <w:rPr>
                <w:rFonts w:ascii="Arial Narrow" w:eastAsia="Twentieth Century" w:hAnsi="Arial Narrow" w:cs="Twentieth Century"/>
                <w:sz w:val="24"/>
                <w:szCs w:val="24"/>
              </w:rPr>
              <w:t>ly</w:t>
            </w:r>
            <w:r w:rsidR="004D7DAF" w:rsidRPr="00F8000D">
              <w:rPr>
                <w:rFonts w:ascii="Arial Narrow" w:eastAsia="Twentieth Century" w:hAnsi="Arial Narrow" w:cs="Twentieth Century"/>
                <w:sz w:val="24"/>
                <w:szCs w:val="24"/>
              </w:rPr>
              <w:t xml:space="preserve"> 202</w:t>
            </w:r>
            <w:r w:rsidR="00661C9F" w:rsidRPr="00F8000D">
              <w:rPr>
                <w:rFonts w:ascii="Arial Narrow" w:eastAsia="Twentieth Century" w:hAnsi="Arial Narrow" w:cs="Twentieth Century"/>
                <w:sz w:val="24"/>
                <w:szCs w:val="24"/>
              </w:rPr>
              <w:t>6</w:t>
            </w:r>
          </w:p>
        </w:tc>
        <w:tc>
          <w:tcPr>
            <w:tcW w:w="2231" w:type="dxa"/>
            <w:tcBorders>
              <w:top w:val="single" w:sz="4" w:space="0" w:color="000000"/>
              <w:left w:val="single" w:sz="4" w:space="0" w:color="000000"/>
              <w:bottom w:val="single" w:sz="4" w:space="0" w:color="000000"/>
              <w:right w:val="single" w:sz="4" w:space="0" w:color="000000"/>
            </w:tcBorders>
            <w:vAlign w:val="center"/>
          </w:tcPr>
          <w:p w14:paraId="00000025" w14:textId="017493D5" w:rsidR="00AA5E4A" w:rsidRPr="00F8000D" w:rsidRDefault="00661C9F">
            <w:pPr>
              <w:jc w:val="center"/>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19</w:t>
            </w:r>
            <w:r w:rsidR="004D7DAF" w:rsidRPr="00F8000D">
              <w:rPr>
                <w:rFonts w:ascii="Arial Narrow" w:eastAsia="Twentieth Century" w:hAnsi="Arial Narrow" w:cs="Twentieth Century"/>
                <w:sz w:val="24"/>
                <w:szCs w:val="24"/>
              </w:rPr>
              <w:t xml:space="preserve"> </w:t>
            </w:r>
            <w:r w:rsidRPr="00F8000D">
              <w:rPr>
                <w:rFonts w:ascii="Arial Narrow" w:eastAsia="Twentieth Century" w:hAnsi="Arial Narrow" w:cs="Twentieth Century"/>
                <w:sz w:val="24"/>
                <w:szCs w:val="24"/>
              </w:rPr>
              <w:t xml:space="preserve">-20 </w:t>
            </w:r>
            <w:r w:rsidR="004D7DAF" w:rsidRPr="00F8000D">
              <w:rPr>
                <w:rFonts w:ascii="Arial Narrow" w:eastAsia="Twentieth Century" w:hAnsi="Arial Narrow" w:cs="Twentieth Century"/>
                <w:sz w:val="24"/>
                <w:szCs w:val="24"/>
              </w:rPr>
              <w:t>Ju</w:t>
            </w:r>
            <w:r w:rsidRPr="00F8000D">
              <w:rPr>
                <w:rFonts w:ascii="Arial Narrow" w:eastAsia="Twentieth Century" w:hAnsi="Arial Narrow" w:cs="Twentieth Century"/>
                <w:sz w:val="24"/>
                <w:szCs w:val="24"/>
              </w:rPr>
              <w:t>ly</w:t>
            </w:r>
            <w:r w:rsidR="004D7DAF" w:rsidRPr="00F8000D">
              <w:rPr>
                <w:rFonts w:ascii="Arial Narrow" w:eastAsia="Twentieth Century" w:hAnsi="Arial Narrow" w:cs="Twentieth Century"/>
                <w:sz w:val="24"/>
                <w:szCs w:val="24"/>
              </w:rPr>
              <w:t xml:space="preserve"> 202</w:t>
            </w:r>
            <w:r w:rsidRPr="00F8000D">
              <w:rPr>
                <w:rFonts w:ascii="Arial Narrow" w:eastAsia="Twentieth Century" w:hAnsi="Arial Narrow" w:cs="Twentieth Century"/>
                <w:sz w:val="24"/>
                <w:szCs w:val="24"/>
              </w:rPr>
              <w:t>6</w:t>
            </w:r>
          </w:p>
        </w:tc>
        <w:tc>
          <w:tcPr>
            <w:tcW w:w="2231" w:type="dxa"/>
            <w:tcBorders>
              <w:top w:val="single" w:sz="4" w:space="0" w:color="000000"/>
              <w:left w:val="single" w:sz="4" w:space="0" w:color="000000"/>
              <w:bottom w:val="single" w:sz="4" w:space="0" w:color="000000"/>
              <w:right w:val="single" w:sz="4" w:space="0" w:color="000000"/>
            </w:tcBorders>
            <w:vAlign w:val="center"/>
          </w:tcPr>
          <w:p w14:paraId="00000026" w14:textId="7B4A3B36" w:rsidR="00AA5E4A" w:rsidRPr="00F8000D" w:rsidRDefault="00661C9F">
            <w:pPr>
              <w:jc w:val="center"/>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21</w:t>
            </w:r>
            <w:r w:rsidR="004D7DAF" w:rsidRPr="00F8000D">
              <w:rPr>
                <w:rFonts w:ascii="Arial Narrow" w:eastAsia="Twentieth Century" w:hAnsi="Arial Narrow" w:cs="Twentieth Century"/>
                <w:sz w:val="24"/>
                <w:szCs w:val="24"/>
              </w:rPr>
              <w:t xml:space="preserve"> – </w:t>
            </w:r>
            <w:r w:rsidRPr="00F8000D">
              <w:rPr>
                <w:rFonts w:ascii="Arial Narrow" w:eastAsia="Twentieth Century" w:hAnsi="Arial Narrow" w:cs="Twentieth Century"/>
                <w:sz w:val="24"/>
                <w:szCs w:val="24"/>
              </w:rPr>
              <w:t>31</w:t>
            </w:r>
            <w:r w:rsidR="004D7DAF" w:rsidRPr="00F8000D">
              <w:rPr>
                <w:rFonts w:ascii="Arial Narrow" w:eastAsia="Twentieth Century" w:hAnsi="Arial Narrow" w:cs="Twentieth Century"/>
                <w:sz w:val="24"/>
                <w:szCs w:val="24"/>
              </w:rPr>
              <w:t xml:space="preserve"> July 202</w:t>
            </w:r>
            <w:r w:rsidRPr="00F8000D">
              <w:rPr>
                <w:rFonts w:ascii="Arial Narrow" w:eastAsia="Twentieth Century" w:hAnsi="Arial Narrow" w:cs="Twentieth Century"/>
                <w:sz w:val="24"/>
                <w:szCs w:val="24"/>
              </w:rPr>
              <w:t>6</w:t>
            </w:r>
          </w:p>
        </w:tc>
      </w:tr>
      <w:tr w:rsidR="00197B4E" w:rsidRPr="00F8000D" w14:paraId="36C3DED2" w14:textId="77777777">
        <w:trPr>
          <w:trHeight w:val="619"/>
        </w:trPr>
        <w:tc>
          <w:tcPr>
            <w:tcW w:w="1555" w:type="dxa"/>
            <w:tcBorders>
              <w:top w:val="single" w:sz="4" w:space="0" w:color="000000"/>
              <w:left w:val="single" w:sz="4" w:space="0" w:color="000000"/>
              <w:bottom w:val="single" w:sz="4" w:space="0" w:color="000000"/>
              <w:right w:val="single" w:sz="4" w:space="0" w:color="000000"/>
            </w:tcBorders>
            <w:vAlign w:val="center"/>
          </w:tcPr>
          <w:p w14:paraId="0000002C" w14:textId="77777777" w:rsidR="00AA5E4A" w:rsidRPr="00F8000D" w:rsidRDefault="004D7DAF">
            <w:pPr>
              <w:jc w:val="center"/>
              <w:rPr>
                <w:rFonts w:ascii="Arial Narrow" w:eastAsia="Twentieth Century" w:hAnsi="Arial Narrow" w:cs="Twentieth Century"/>
                <w:b/>
                <w:sz w:val="24"/>
                <w:szCs w:val="24"/>
              </w:rPr>
            </w:pPr>
            <w:r w:rsidRPr="00F8000D">
              <w:rPr>
                <w:rFonts w:ascii="Arial Narrow" w:eastAsia="Twentieth Century" w:hAnsi="Arial Narrow" w:cs="Twentieth Century"/>
                <w:b/>
                <w:sz w:val="24"/>
                <w:szCs w:val="24"/>
              </w:rPr>
              <w:t>Platform</w:t>
            </w:r>
          </w:p>
        </w:tc>
        <w:tc>
          <w:tcPr>
            <w:tcW w:w="7827" w:type="dxa"/>
            <w:gridSpan w:val="4"/>
            <w:tcBorders>
              <w:top w:val="single" w:sz="4" w:space="0" w:color="000000"/>
              <w:left w:val="single" w:sz="4" w:space="0" w:color="000000"/>
              <w:bottom w:val="single" w:sz="4" w:space="0" w:color="000000"/>
              <w:right w:val="single" w:sz="4" w:space="0" w:color="000000"/>
            </w:tcBorders>
            <w:vAlign w:val="center"/>
          </w:tcPr>
          <w:p w14:paraId="0000002D" w14:textId="4911ECD9" w:rsidR="00AA5E4A" w:rsidRPr="00F8000D" w:rsidRDefault="00D20FBB" w:rsidP="00661C9F">
            <w:pPr>
              <w:rPr>
                <w:rFonts w:ascii="Arial Narrow" w:eastAsia="Twentieth Century" w:hAnsi="Arial Narrow" w:cs="Twentieth Century"/>
                <w:sz w:val="24"/>
                <w:szCs w:val="24"/>
              </w:rPr>
            </w:pPr>
            <w:hyperlink r:id="rId8" w:history="1">
              <w:r w:rsidR="00661C9F" w:rsidRPr="00F8000D">
                <w:rPr>
                  <w:rStyle w:val="Collegamentoipertestuale"/>
                  <w:rFonts w:ascii="Arial Narrow" w:eastAsia="Twentieth Century" w:hAnsi="Arial Narrow" w:cs="Twentieth Century"/>
                  <w:color w:val="auto"/>
                  <w:sz w:val="24"/>
                  <w:szCs w:val="24"/>
                </w:rPr>
                <w:t>Apply on the Master's Degrees - European Campus of City-Universities</w:t>
              </w:r>
            </w:hyperlink>
          </w:p>
        </w:tc>
      </w:tr>
    </w:tbl>
    <w:p w14:paraId="093F27FD" w14:textId="77777777" w:rsidR="00E33888" w:rsidRPr="00F8000D" w:rsidRDefault="00E33888">
      <w:pPr>
        <w:pStyle w:val="Titolo2"/>
        <w:rPr>
          <w:rFonts w:ascii="Arial Narrow" w:eastAsia="Twentieth Century" w:hAnsi="Arial Narrow" w:cs="Twentieth Century"/>
          <w:sz w:val="24"/>
          <w:szCs w:val="24"/>
        </w:rPr>
      </w:pPr>
    </w:p>
    <w:p w14:paraId="00000032" w14:textId="20662250" w:rsidR="00AA5E4A" w:rsidRPr="00F8000D" w:rsidRDefault="004D7DAF">
      <w:pPr>
        <w:pStyle w:val="Titolo2"/>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lastRenderedPageBreak/>
        <w:t>1. GENERAL INFORMATION:</w:t>
      </w:r>
    </w:p>
    <w:p w14:paraId="00000033" w14:textId="77777777" w:rsidR="00AA5E4A" w:rsidRPr="00F8000D" w:rsidRDefault="00AA5E4A">
      <w:pPr>
        <w:rPr>
          <w:rFonts w:ascii="Arial Narrow" w:hAnsi="Arial Narrow"/>
        </w:rPr>
      </w:pPr>
    </w:p>
    <w:p w14:paraId="75A7B24E" w14:textId="77777777" w:rsidR="00197B4E" w:rsidRPr="00F8000D" w:rsidRDefault="004D7DAF" w:rsidP="00197B4E">
      <w:pPr>
        <w:pBdr>
          <w:top w:val="nil"/>
          <w:left w:val="nil"/>
          <w:bottom w:val="nil"/>
          <w:right w:val="nil"/>
          <w:between w:val="nil"/>
        </w:pBdr>
        <w:jc w:val="both"/>
        <w:rPr>
          <w:rFonts w:ascii="Arial Narrow" w:eastAsia="Twentieth Century" w:hAnsi="Arial Narrow" w:cs="Twentieth Century"/>
          <w:color w:val="000000"/>
        </w:rPr>
      </w:pPr>
      <w:r w:rsidRPr="00F8000D">
        <w:rPr>
          <w:rFonts w:ascii="Arial Narrow" w:eastAsia="Twentieth Century" w:hAnsi="Arial Narrow" w:cs="Twentieth Century"/>
          <w:color w:val="000000"/>
        </w:rPr>
        <w:t>For the 202</w:t>
      </w:r>
      <w:r w:rsidR="00197B4E" w:rsidRPr="00F8000D">
        <w:rPr>
          <w:rFonts w:ascii="Arial Narrow" w:eastAsia="Twentieth Century" w:hAnsi="Arial Narrow" w:cs="Twentieth Century"/>
          <w:color w:val="000000"/>
        </w:rPr>
        <w:t>6</w:t>
      </w:r>
      <w:r w:rsidRPr="00F8000D">
        <w:rPr>
          <w:rFonts w:ascii="Arial Narrow" w:eastAsia="Twentieth Century" w:hAnsi="Arial Narrow" w:cs="Twentieth Century"/>
          <w:color w:val="000000"/>
        </w:rPr>
        <w:t>/2</w:t>
      </w:r>
      <w:r w:rsidR="00197B4E" w:rsidRPr="00F8000D">
        <w:rPr>
          <w:rFonts w:ascii="Arial Narrow" w:eastAsia="Twentieth Century" w:hAnsi="Arial Narrow" w:cs="Twentieth Century"/>
          <w:color w:val="000000"/>
        </w:rPr>
        <w:t>7</w:t>
      </w:r>
      <w:r w:rsidRPr="00F8000D">
        <w:rPr>
          <w:rFonts w:ascii="Arial Narrow" w:eastAsia="Twentieth Century" w:hAnsi="Arial Narrow" w:cs="Twentieth Century"/>
          <w:color w:val="000000"/>
        </w:rPr>
        <w:t xml:space="preserve"> academic year the EC2U Alliance will </w:t>
      </w:r>
      <w:r w:rsidRPr="00F8000D">
        <w:rPr>
          <w:rFonts w:ascii="Arial Narrow" w:eastAsia="Twentieth Century" w:hAnsi="Arial Narrow" w:cs="Twentieth Century"/>
        </w:rPr>
        <w:t>offer a Joint</w:t>
      </w:r>
      <w:r w:rsidRPr="00F8000D">
        <w:rPr>
          <w:rFonts w:ascii="Arial Narrow" w:eastAsia="Twentieth Century" w:hAnsi="Arial Narrow" w:cs="Twentieth Century"/>
          <w:color w:val="000000"/>
        </w:rPr>
        <w:t xml:space="preserve"> Master Degree in Lifelong well-being and healthy aging with a duration of two years.</w:t>
      </w:r>
    </w:p>
    <w:p w14:paraId="0A31A111" w14:textId="3D704ACE" w:rsidR="00197B4E" w:rsidRPr="00F8000D" w:rsidRDefault="00197B4E" w:rsidP="00197B4E">
      <w:pPr>
        <w:pBdr>
          <w:top w:val="nil"/>
          <w:left w:val="nil"/>
          <w:bottom w:val="nil"/>
          <w:right w:val="nil"/>
          <w:between w:val="nil"/>
        </w:pBdr>
        <w:jc w:val="both"/>
        <w:rPr>
          <w:rFonts w:ascii="Arial Narrow" w:eastAsia="Twentieth Century" w:hAnsi="Arial Narrow" w:cs="Twentieth Century"/>
          <w:color w:val="000000"/>
        </w:rPr>
      </w:pPr>
    </w:p>
    <w:p w14:paraId="00000034" w14:textId="4F19880E" w:rsidR="00AA5E4A" w:rsidRPr="00F8000D" w:rsidRDefault="004D7DAF" w:rsidP="00197B4E">
      <w:pPr>
        <w:pBdr>
          <w:top w:val="nil"/>
          <w:left w:val="nil"/>
          <w:bottom w:val="nil"/>
          <w:right w:val="nil"/>
          <w:between w:val="nil"/>
        </w:pBdr>
        <w:jc w:val="both"/>
        <w:rPr>
          <w:rFonts w:ascii="Arial Narrow" w:eastAsia="Twentieth Century" w:hAnsi="Arial Narrow" w:cs="Twentieth Century"/>
        </w:rPr>
      </w:pPr>
      <w:r w:rsidRPr="00F8000D">
        <w:rPr>
          <w:rFonts w:ascii="Arial Narrow" w:eastAsia="Twentieth Century" w:hAnsi="Arial Narrow" w:cs="Twentieth Century"/>
          <w:color w:val="000000"/>
        </w:rPr>
        <w:t xml:space="preserve">The student will receive the diploma from each of the Universities where she/he has accomplished the minimum national requirement. The award of the degree depends on the accreditation status of the Joint Master Degree in each partner country. </w:t>
      </w:r>
      <w:r w:rsidRPr="00F8000D">
        <w:rPr>
          <w:rFonts w:ascii="Arial Narrow" w:eastAsia="Twentieth Century" w:hAnsi="Arial Narrow" w:cs="Twentieth Century"/>
        </w:rPr>
        <w:t xml:space="preserve">The Universities involved in this degree program are the </w:t>
      </w:r>
      <w:r w:rsidR="00661C9F" w:rsidRPr="00F8000D">
        <w:rPr>
          <w:rFonts w:ascii="Arial Narrow" w:eastAsia="Twentieth Century" w:hAnsi="Arial Narrow" w:cs="Twentieth Century"/>
        </w:rPr>
        <w:t>9</w:t>
      </w:r>
      <w:r w:rsidRPr="00F8000D">
        <w:rPr>
          <w:rFonts w:ascii="Arial Narrow" w:eastAsia="Twentieth Century" w:hAnsi="Arial Narrow" w:cs="Twentieth Century"/>
        </w:rPr>
        <w:t xml:space="preserve"> Consortium Institutions: University of Salamanca (Spain), University of Coimbra (Portugal), University of </w:t>
      </w:r>
      <w:proofErr w:type="spellStart"/>
      <w:r w:rsidRPr="00F8000D">
        <w:rPr>
          <w:rFonts w:ascii="Arial Narrow" w:eastAsia="Twentieth Century" w:hAnsi="Arial Narrow" w:cs="Twentieth Century"/>
        </w:rPr>
        <w:t>Iaşi</w:t>
      </w:r>
      <w:proofErr w:type="spellEnd"/>
      <w:r w:rsidRPr="00F8000D">
        <w:rPr>
          <w:rFonts w:ascii="Arial Narrow" w:eastAsia="Twentieth Century" w:hAnsi="Arial Narrow" w:cs="Twentieth Century"/>
        </w:rPr>
        <w:t xml:space="preserve"> (Romania), University of Jena (Germany), University of Pavia (Italy), University of Poitiers (France), University of Turku (Finland), University of Linz (Austria)</w:t>
      </w:r>
      <w:r w:rsidR="00661C9F" w:rsidRPr="00F8000D">
        <w:rPr>
          <w:rFonts w:ascii="Arial Narrow" w:eastAsia="Twentieth Century" w:hAnsi="Arial Narrow" w:cs="Twentieth Century"/>
        </w:rPr>
        <w:t>, University of Umea, (Sweden)</w:t>
      </w:r>
      <w:r w:rsidR="0047289E" w:rsidRPr="00F8000D">
        <w:rPr>
          <w:rFonts w:ascii="Arial Narrow" w:eastAsia="Twentieth Century" w:hAnsi="Arial Narrow" w:cs="Twentieth Century"/>
        </w:rPr>
        <w:t>.</w:t>
      </w:r>
    </w:p>
    <w:p w14:paraId="00000035" w14:textId="77777777" w:rsidR="00AA5E4A" w:rsidRPr="00F8000D" w:rsidRDefault="00AA5E4A">
      <w:pPr>
        <w:pBdr>
          <w:top w:val="nil"/>
          <w:left w:val="nil"/>
          <w:bottom w:val="nil"/>
          <w:right w:val="nil"/>
          <w:between w:val="nil"/>
        </w:pBdr>
        <w:rPr>
          <w:rFonts w:ascii="Arial Narrow" w:eastAsia="Twentieth Century" w:hAnsi="Arial Narrow" w:cs="Twentieth Century"/>
          <w:color w:val="FF0000"/>
        </w:rPr>
      </w:pPr>
    </w:p>
    <w:p w14:paraId="00000036" w14:textId="077DF76A" w:rsidR="00AA5E4A" w:rsidRPr="00F8000D" w:rsidRDefault="004D7DAF">
      <w:pPr>
        <w:pBdr>
          <w:top w:val="nil"/>
          <w:left w:val="nil"/>
          <w:bottom w:val="nil"/>
          <w:right w:val="nil"/>
          <w:between w:val="nil"/>
        </w:pBdr>
        <w:rPr>
          <w:rFonts w:ascii="Arial Narrow" w:eastAsia="Twentieth Century" w:hAnsi="Arial Narrow" w:cs="Twentieth Century"/>
        </w:rPr>
      </w:pPr>
      <w:r w:rsidRPr="00F8000D">
        <w:rPr>
          <w:rFonts w:ascii="Arial Narrow" w:eastAsia="Twentieth Century" w:hAnsi="Arial Narrow" w:cs="Twentieth Century"/>
          <w:b/>
          <w:color w:val="000000"/>
        </w:rPr>
        <w:t>1.1. EC2U ALLIANCE</w:t>
      </w:r>
      <w:r w:rsidRPr="00F8000D">
        <w:rPr>
          <w:rFonts w:ascii="Arial Narrow" w:eastAsia="Twentieth Century" w:hAnsi="Arial Narrow" w:cs="Twentieth Century"/>
          <w:color w:val="000000"/>
        </w:rPr>
        <w:br/>
        <w:t xml:space="preserve">The EC2U Alliance, in accordance with legislation in their respective jurisdictions, manage this Multilateral Master’s Degree based on a joint program, in accordance with the work plan and the </w:t>
      </w:r>
      <w:r w:rsidRPr="00F8000D">
        <w:rPr>
          <w:rFonts w:ascii="Arial Narrow" w:eastAsia="Twentieth Century" w:hAnsi="Arial Narrow" w:cs="Twentieth Century"/>
        </w:rPr>
        <w:t xml:space="preserve">Grant Agreement of the European project “European Campus of City-Universities (EC2U)”, approved in July 2023 under the action ERASMUS Lump Sum Grants of the ERASMUS-EDU-2023-EUR-UNIV-1 of the "Erasmus+ Program (Grant Agreement n. 101124589-EC2U).  </w:t>
      </w:r>
    </w:p>
    <w:p w14:paraId="00000037" w14:textId="77777777" w:rsidR="00AA5E4A" w:rsidRPr="00F8000D" w:rsidRDefault="00AA5E4A">
      <w:pPr>
        <w:pBdr>
          <w:top w:val="nil"/>
          <w:left w:val="nil"/>
          <w:bottom w:val="nil"/>
          <w:right w:val="nil"/>
          <w:between w:val="nil"/>
        </w:pBdr>
        <w:rPr>
          <w:rFonts w:ascii="Arial Narrow" w:eastAsia="Twentieth Century" w:hAnsi="Arial Narrow" w:cs="Twentieth Century"/>
          <w:color w:val="FF0000"/>
        </w:rPr>
      </w:pPr>
    </w:p>
    <w:p w14:paraId="00000038" w14:textId="50807C20" w:rsidR="00AA5E4A" w:rsidRPr="00F8000D" w:rsidRDefault="004D7DAF">
      <w:pPr>
        <w:pBdr>
          <w:top w:val="nil"/>
          <w:left w:val="nil"/>
          <w:bottom w:val="nil"/>
          <w:right w:val="nil"/>
          <w:between w:val="nil"/>
        </w:pBdr>
        <w:rPr>
          <w:rFonts w:ascii="Arial Narrow" w:eastAsia="Twentieth Century" w:hAnsi="Arial Narrow" w:cs="Twentieth Century"/>
        </w:rPr>
      </w:pPr>
      <w:r w:rsidRPr="00F8000D">
        <w:rPr>
          <w:rFonts w:ascii="Arial Narrow" w:eastAsia="Twentieth Century" w:hAnsi="Arial Narrow" w:cs="Twentieth Century"/>
          <w:b/>
          <w:color w:val="000000"/>
        </w:rPr>
        <w:t>1.2 ACADEMIC OFFER</w:t>
      </w:r>
      <w:r w:rsidRPr="00F8000D">
        <w:rPr>
          <w:rFonts w:ascii="Arial Narrow" w:eastAsia="Twentieth Century" w:hAnsi="Arial Narrow" w:cs="Twentieth Century"/>
          <w:color w:val="000000"/>
        </w:rPr>
        <w:br/>
        <w:t xml:space="preserve">The Joint Master Degree in Lifelong well-being and healthy aging is organized in two academic curricula. All </w:t>
      </w:r>
      <w:r w:rsidR="0047289E" w:rsidRPr="00F8000D">
        <w:rPr>
          <w:rFonts w:ascii="Arial Narrow" w:eastAsia="Twentieth Century" w:hAnsi="Arial Narrow" w:cs="Twentieth Century"/>
          <w:color w:val="000000"/>
        </w:rPr>
        <w:t>accredited</w:t>
      </w:r>
      <w:r w:rsidRPr="00F8000D">
        <w:rPr>
          <w:rFonts w:ascii="Arial Narrow" w:eastAsia="Twentieth Century" w:hAnsi="Arial Narrow" w:cs="Twentieth Century"/>
          <w:color w:val="000000"/>
        </w:rPr>
        <w:t xml:space="preserve"> EC2U Universities </w:t>
      </w:r>
      <w:r w:rsidR="0047289E" w:rsidRPr="00F8000D">
        <w:rPr>
          <w:rFonts w:ascii="Arial Narrow" w:eastAsia="Twentieth Century" w:hAnsi="Arial Narrow" w:cs="Twentieth Century"/>
          <w:color w:val="000000"/>
        </w:rPr>
        <w:t xml:space="preserve">may </w:t>
      </w:r>
      <w:r w:rsidRPr="00F8000D">
        <w:rPr>
          <w:rFonts w:ascii="Arial Narrow" w:eastAsia="Twentieth Century" w:hAnsi="Arial Narrow" w:cs="Twentieth Century"/>
          <w:color w:val="000000"/>
        </w:rPr>
        <w:t>deliver a semester that can be chosen to define the personalized Joint Master Degree study plan</w:t>
      </w:r>
      <w:r w:rsidR="0047289E" w:rsidRPr="00F8000D">
        <w:rPr>
          <w:rFonts w:ascii="Arial Narrow" w:eastAsia="Twentieth Century" w:hAnsi="Arial Narrow" w:cs="Twentieth Century"/>
          <w:color w:val="000000"/>
        </w:rPr>
        <w:t xml:space="preserve">. Five </w:t>
      </w:r>
      <w:r w:rsidR="004B3CF3" w:rsidRPr="00F8000D">
        <w:rPr>
          <w:rFonts w:ascii="Arial Narrow" w:eastAsia="Twentieth Century" w:hAnsi="Arial Narrow" w:cs="Twentieth Century"/>
          <w:color w:val="000000"/>
        </w:rPr>
        <w:t xml:space="preserve">from the nine universities are accredited and </w:t>
      </w:r>
      <w:r w:rsidR="0047289E" w:rsidRPr="00F8000D">
        <w:rPr>
          <w:rFonts w:ascii="Arial Narrow" w:eastAsia="Twentieth Century" w:hAnsi="Arial Narrow" w:cs="Twentieth Century"/>
          <w:color w:val="000000"/>
        </w:rPr>
        <w:t>may deliver a diploma</w:t>
      </w:r>
      <w:r w:rsidRPr="00F8000D">
        <w:rPr>
          <w:rFonts w:ascii="Arial Narrow" w:eastAsia="Twentieth Century" w:hAnsi="Arial Narrow" w:cs="Twentieth Century"/>
          <w:color w:val="000000"/>
        </w:rPr>
        <w:t xml:space="preserve">: </w:t>
      </w:r>
      <w:r w:rsidR="0047289E" w:rsidRPr="00F8000D">
        <w:rPr>
          <w:rFonts w:ascii="Arial Narrow" w:eastAsia="Twentieth Century" w:hAnsi="Arial Narrow" w:cs="Twentieth Century"/>
        </w:rPr>
        <w:t xml:space="preserve">“Alexandru Ioan Cuza” University of </w:t>
      </w:r>
      <w:proofErr w:type="spellStart"/>
      <w:r w:rsidR="0047289E" w:rsidRPr="00F8000D">
        <w:rPr>
          <w:rFonts w:ascii="Arial Narrow" w:eastAsia="Twentieth Century" w:hAnsi="Arial Narrow" w:cs="Twentieth Century"/>
        </w:rPr>
        <w:t>Iaşi</w:t>
      </w:r>
      <w:proofErr w:type="spellEnd"/>
      <w:r w:rsidR="0047289E" w:rsidRPr="00F8000D">
        <w:rPr>
          <w:rFonts w:ascii="Arial Narrow" w:eastAsia="Twentieth Century" w:hAnsi="Arial Narrow" w:cs="Twentieth Century"/>
        </w:rPr>
        <w:t xml:space="preserve"> (Romania), </w:t>
      </w:r>
      <w:r w:rsidRPr="00F8000D">
        <w:rPr>
          <w:rFonts w:ascii="Arial Narrow" w:eastAsia="Twentieth Century" w:hAnsi="Arial Narrow" w:cs="Twentieth Century"/>
        </w:rPr>
        <w:t>University of Salamanca (Spain), University of Coimbra (Portugal), University of Pavia (Italy), University of Poitiers (</w:t>
      </w:r>
      <w:proofErr w:type="gramStart"/>
      <w:r w:rsidRPr="00F8000D">
        <w:rPr>
          <w:rFonts w:ascii="Arial Narrow" w:eastAsia="Twentieth Century" w:hAnsi="Arial Narrow" w:cs="Twentieth Century"/>
        </w:rPr>
        <w:t>France)</w:t>
      </w:r>
      <w:r w:rsidR="0047289E" w:rsidRPr="00F8000D">
        <w:rPr>
          <w:rFonts w:ascii="Arial Narrow" w:eastAsia="Twentieth Century" w:hAnsi="Arial Narrow" w:cs="Twentieth Century"/>
        </w:rPr>
        <w:t xml:space="preserve">  and</w:t>
      </w:r>
      <w:proofErr w:type="gramEnd"/>
      <w:r w:rsidR="0047289E" w:rsidRPr="00F8000D">
        <w:rPr>
          <w:rFonts w:ascii="Arial Narrow" w:eastAsia="Twentieth Century" w:hAnsi="Arial Narrow" w:cs="Twentieth Century"/>
        </w:rPr>
        <w:t xml:space="preserve"> </w:t>
      </w:r>
      <w:r w:rsidRPr="00F8000D">
        <w:rPr>
          <w:rFonts w:ascii="Arial Narrow" w:eastAsia="Twentieth Century" w:hAnsi="Arial Narrow" w:cs="Twentieth Century"/>
        </w:rPr>
        <w:t xml:space="preserve"> </w:t>
      </w:r>
      <w:r w:rsidR="0047289E" w:rsidRPr="00F8000D">
        <w:rPr>
          <w:rFonts w:ascii="Arial Narrow" w:eastAsia="Twentieth Century" w:hAnsi="Arial Narrow" w:cs="Twentieth Century"/>
        </w:rPr>
        <w:t xml:space="preserve">four of them may host students for one semester as a long-term Erasmus + mobility: </w:t>
      </w:r>
      <w:r w:rsidRPr="00F8000D">
        <w:rPr>
          <w:rFonts w:ascii="Arial Narrow" w:eastAsia="Twentieth Century" w:hAnsi="Arial Narrow" w:cs="Twentieth Century"/>
        </w:rPr>
        <w:t>University of Turku (Finland).</w:t>
      </w:r>
      <w:r w:rsidR="0047289E" w:rsidRPr="00F8000D">
        <w:rPr>
          <w:rFonts w:ascii="Arial Narrow" w:eastAsia="Twentieth Century" w:hAnsi="Arial Narrow" w:cs="Twentieth Century"/>
        </w:rPr>
        <w:t xml:space="preserve"> University of Jena (Germany), University of Linz (Austria), University of Umea, (Sweden).</w:t>
      </w:r>
    </w:p>
    <w:p w14:paraId="00000039" w14:textId="77777777" w:rsidR="00AA5E4A" w:rsidRPr="00F8000D" w:rsidRDefault="00AA5E4A">
      <w:pPr>
        <w:pBdr>
          <w:top w:val="nil"/>
          <w:left w:val="nil"/>
          <w:bottom w:val="nil"/>
          <w:right w:val="nil"/>
          <w:between w:val="nil"/>
        </w:pBdr>
        <w:rPr>
          <w:rFonts w:ascii="Arial Narrow" w:eastAsia="Twentieth Century" w:hAnsi="Arial Narrow" w:cs="Twentieth Century"/>
          <w:color w:val="FF0000"/>
        </w:rPr>
      </w:pPr>
    </w:p>
    <w:p w14:paraId="0000003A" w14:textId="77777777" w:rsidR="00AA5E4A" w:rsidRPr="00F8000D" w:rsidRDefault="004D7DAF">
      <w:p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The two curricula are articulated as shown below:</w:t>
      </w:r>
    </w:p>
    <w:p w14:paraId="0000003B" w14:textId="77777777" w:rsidR="00AA5E4A" w:rsidRPr="00F8000D" w:rsidRDefault="00AA5E4A">
      <w:pPr>
        <w:pBdr>
          <w:top w:val="nil"/>
          <w:left w:val="nil"/>
          <w:bottom w:val="nil"/>
          <w:right w:val="nil"/>
          <w:between w:val="nil"/>
        </w:pBdr>
        <w:rPr>
          <w:rFonts w:ascii="Arial Narrow" w:eastAsia="Twentieth Century" w:hAnsi="Arial Narrow" w:cs="Twentieth Century"/>
        </w:rPr>
      </w:pPr>
    </w:p>
    <w:p w14:paraId="0000003C" w14:textId="0DE834A6" w:rsidR="00AA5E4A" w:rsidRPr="00F8000D" w:rsidRDefault="00D20FBB">
      <w:pPr>
        <w:pBdr>
          <w:top w:val="nil"/>
          <w:left w:val="nil"/>
          <w:bottom w:val="nil"/>
          <w:right w:val="nil"/>
          <w:between w:val="nil"/>
        </w:pBdr>
        <w:rPr>
          <w:rFonts w:ascii="Arial Narrow" w:eastAsia="Twentieth Century" w:hAnsi="Arial Narrow" w:cs="Twentieth Century"/>
          <w:color w:val="000000"/>
        </w:rPr>
      </w:pPr>
      <w:sdt>
        <w:sdtPr>
          <w:rPr>
            <w:rFonts w:ascii="Arial Narrow" w:hAnsi="Arial Narrow"/>
          </w:rPr>
          <w:tag w:val="goog_rdk_1"/>
          <w:id w:val="646942423"/>
        </w:sdtPr>
        <w:sdtEndPr/>
        <w:sdtContent>
          <w:r w:rsidR="004D7DAF" w:rsidRPr="00F8000D">
            <w:rPr>
              <w:rFonts w:ascii="Segoe UI Symbol" w:eastAsia="Fira Mono" w:hAnsi="Segoe UI Symbol" w:cs="Segoe UI Symbol"/>
              <w:b/>
              <w:color w:val="000000"/>
            </w:rPr>
            <w:t>⮚</w:t>
          </w:r>
        </w:sdtContent>
      </w:sdt>
      <w:r w:rsidR="004D7DAF" w:rsidRPr="00F8000D">
        <w:rPr>
          <w:rFonts w:ascii="Arial Narrow" w:eastAsia="Twentieth Century" w:hAnsi="Arial Narrow" w:cs="Twentieth Century"/>
          <w:b/>
          <w:color w:val="000000"/>
        </w:rPr>
        <w:t xml:space="preserve"> Healthcare track curriculum</w:t>
      </w:r>
      <w:r w:rsidR="004D7DAF" w:rsidRPr="00F8000D">
        <w:rPr>
          <w:rFonts w:ascii="Arial Narrow" w:eastAsia="Twentieth Century" w:hAnsi="Arial Narrow" w:cs="Twentieth Century"/>
          <w:color w:val="000000"/>
        </w:rPr>
        <w:br/>
      </w:r>
      <w:r w:rsidR="004D7DAF" w:rsidRPr="00F8000D">
        <w:rPr>
          <w:rFonts w:ascii="Arial Narrow" w:eastAsia="Twentieth Century" w:hAnsi="Arial Narrow" w:cs="Twentieth Century"/>
          <w:i/>
          <w:color w:val="000000"/>
        </w:rPr>
        <w:t>First Semester:</w:t>
      </w:r>
      <w:r w:rsidR="004D7DAF" w:rsidRPr="00F8000D">
        <w:rPr>
          <w:rFonts w:ascii="Arial Narrow" w:eastAsia="Twentieth Century" w:hAnsi="Arial Narrow" w:cs="Twentieth Century"/>
          <w:color w:val="000000"/>
        </w:rPr>
        <w:t xml:space="preserve"> Alexandru Ioan Cuza University of Iasi</w:t>
      </w:r>
      <w:r w:rsidR="004D7DAF" w:rsidRPr="00F8000D">
        <w:rPr>
          <w:rFonts w:ascii="Arial Narrow" w:eastAsia="Twentieth Century" w:hAnsi="Arial Narrow" w:cs="Twentieth Century"/>
          <w:color w:val="000000"/>
        </w:rPr>
        <w:br/>
      </w:r>
      <w:r w:rsidR="004D7DAF" w:rsidRPr="00F8000D">
        <w:rPr>
          <w:rFonts w:ascii="Arial Narrow" w:eastAsia="Twentieth Century" w:hAnsi="Arial Narrow" w:cs="Twentieth Century"/>
          <w:i/>
          <w:color w:val="000000"/>
        </w:rPr>
        <w:t>Second Semester</w:t>
      </w:r>
      <w:r w:rsidR="004D7DAF" w:rsidRPr="00F8000D">
        <w:rPr>
          <w:rFonts w:ascii="Arial Narrow" w:eastAsia="Twentieth Century" w:hAnsi="Arial Narrow" w:cs="Twentieth Century"/>
          <w:color w:val="000000"/>
        </w:rPr>
        <w:t>: University of Salamanca</w:t>
      </w:r>
      <w:r w:rsidR="004D7DAF" w:rsidRPr="00F8000D">
        <w:rPr>
          <w:rFonts w:ascii="Arial Narrow" w:eastAsia="Twentieth Century" w:hAnsi="Arial Narrow" w:cs="Twentieth Century"/>
          <w:color w:val="000000"/>
        </w:rPr>
        <w:br/>
      </w:r>
      <w:r w:rsidR="004D7DAF" w:rsidRPr="00F8000D">
        <w:rPr>
          <w:rFonts w:ascii="Arial Narrow" w:eastAsia="Twentieth Century" w:hAnsi="Arial Narrow" w:cs="Twentieth Century"/>
          <w:i/>
          <w:color w:val="000000"/>
        </w:rPr>
        <w:t>Third Semester</w:t>
      </w:r>
      <w:r w:rsidR="004D7DAF" w:rsidRPr="00F8000D">
        <w:rPr>
          <w:rFonts w:ascii="Arial Narrow" w:eastAsia="Twentieth Century" w:hAnsi="Arial Narrow" w:cs="Twentieth Century"/>
          <w:color w:val="000000"/>
        </w:rPr>
        <w:t>: University of Pavia</w:t>
      </w:r>
      <w:r w:rsidR="004D7DAF" w:rsidRPr="00F8000D">
        <w:rPr>
          <w:rFonts w:ascii="Arial Narrow" w:eastAsia="Twentieth Century" w:hAnsi="Arial Narrow" w:cs="Twentieth Century"/>
          <w:color w:val="000000"/>
        </w:rPr>
        <w:br/>
      </w:r>
      <w:r w:rsidR="004D7DAF" w:rsidRPr="00F8000D">
        <w:rPr>
          <w:rFonts w:ascii="Arial Narrow" w:eastAsia="Twentieth Century" w:hAnsi="Arial Narrow" w:cs="Twentieth Century"/>
          <w:i/>
          <w:color w:val="000000"/>
        </w:rPr>
        <w:t>Fourth Semester</w:t>
      </w:r>
      <w:r w:rsidR="004D7DAF" w:rsidRPr="00F8000D">
        <w:rPr>
          <w:rFonts w:ascii="Arial Narrow" w:eastAsia="Twentieth Century" w:hAnsi="Arial Narrow" w:cs="Twentieth Century"/>
          <w:color w:val="000000"/>
        </w:rPr>
        <w:t xml:space="preserve">: One of the </w:t>
      </w:r>
      <w:r w:rsidR="00F966BA" w:rsidRPr="00F8000D">
        <w:rPr>
          <w:rFonts w:ascii="Arial Narrow" w:eastAsia="Twentieth Century" w:hAnsi="Arial Narrow" w:cs="Twentieth Century"/>
          <w:color w:val="000000"/>
        </w:rPr>
        <w:t>five accredited</w:t>
      </w:r>
      <w:r w:rsidR="004D7DAF" w:rsidRPr="00F8000D">
        <w:rPr>
          <w:rFonts w:ascii="Arial Narrow" w:eastAsia="Twentieth Century" w:hAnsi="Arial Narrow" w:cs="Twentieth Century"/>
          <w:color w:val="000000"/>
        </w:rPr>
        <w:t xml:space="preserve"> Universities</w:t>
      </w:r>
    </w:p>
    <w:p w14:paraId="0000003D" w14:textId="77777777" w:rsidR="00AA5E4A" w:rsidRPr="00F8000D" w:rsidRDefault="00AA5E4A">
      <w:pPr>
        <w:pBdr>
          <w:top w:val="nil"/>
          <w:left w:val="nil"/>
          <w:bottom w:val="nil"/>
          <w:right w:val="nil"/>
          <w:between w:val="nil"/>
        </w:pBdr>
        <w:rPr>
          <w:rFonts w:ascii="Arial Narrow" w:eastAsia="Twentieth Century" w:hAnsi="Arial Narrow" w:cs="Twentieth Century"/>
        </w:rPr>
      </w:pPr>
    </w:p>
    <w:p w14:paraId="0000003E" w14:textId="4968F16C" w:rsidR="00AA5E4A" w:rsidRPr="00F8000D" w:rsidRDefault="00D20FBB">
      <w:pPr>
        <w:pBdr>
          <w:top w:val="nil"/>
          <w:left w:val="nil"/>
          <w:bottom w:val="nil"/>
          <w:right w:val="nil"/>
          <w:between w:val="nil"/>
        </w:pBdr>
        <w:rPr>
          <w:rFonts w:ascii="Arial Narrow" w:eastAsia="Twentieth Century" w:hAnsi="Arial Narrow" w:cs="Twentieth Century"/>
          <w:color w:val="000000"/>
        </w:rPr>
      </w:pPr>
      <w:sdt>
        <w:sdtPr>
          <w:rPr>
            <w:rFonts w:ascii="Arial Narrow" w:hAnsi="Arial Narrow"/>
          </w:rPr>
          <w:tag w:val="goog_rdk_2"/>
          <w:id w:val="901102049"/>
        </w:sdtPr>
        <w:sdtEndPr/>
        <w:sdtContent>
          <w:r w:rsidR="004D7DAF" w:rsidRPr="00F8000D">
            <w:rPr>
              <w:rFonts w:ascii="Segoe UI Symbol" w:eastAsia="Fira Mono" w:hAnsi="Segoe UI Symbol" w:cs="Segoe UI Symbol"/>
              <w:b/>
              <w:color w:val="000000"/>
            </w:rPr>
            <w:t>⮚</w:t>
          </w:r>
        </w:sdtContent>
      </w:sdt>
      <w:r w:rsidR="004D7DAF" w:rsidRPr="00F8000D">
        <w:rPr>
          <w:rFonts w:ascii="Arial Narrow" w:eastAsia="Twentieth Century" w:hAnsi="Arial Narrow" w:cs="Twentieth Century"/>
          <w:b/>
          <w:color w:val="000000"/>
        </w:rPr>
        <w:t xml:space="preserve"> Welfare track curriculum</w:t>
      </w:r>
      <w:r w:rsidR="004D7DAF" w:rsidRPr="00F8000D">
        <w:rPr>
          <w:rFonts w:ascii="Arial Narrow" w:eastAsia="Twentieth Century" w:hAnsi="Arial Narrow" w:cs="Twentieth Century"/>
          <w:color w:val="000000"/>
        </w:rPr>
        <w:br/>
      </w:r>
      <w:r w:rsidR="004D7DAF" w:rsidRPr="00F8000D">
        <w:rPr>
          <w:rFonts w:ascii="Arial Narrow" w:eastAsia="Twentieth Century" w:hAnsi="Arial Narrow" w:cs="Twentieth Century"/>
          <w:i/>
          <w:color w:val="000000"/>
        </w:rPr>
        <w:t>First Semester</w:t>
      </w:r>
      <w:r w:rsidR="004D7DAF" w:rsidRPr="00F8000D">
        <w:rPr>
          <w:rFonts w:ascii="Arial Narrow" w:eastAsia="Twentieth Century" w:hAnsi="Arial Narrow" w:cs="Twentieth Century"/>
          <w:color w:val="000000"/>
        </w:rPr>
        <w:t>: Alexandru Ioan Cuza University of Iasi</w:t>
      </w:r>
      <w:r w:rsidR="004D7DAF" w:rsidRPr="00F8000D">
        <w:rPr>
          <w:rFonts w:ascii="Arial Narrow" w:eastAsia="Twentieth Century" w:hAnsi="Arial Narrow" w:cs="Twentieth Century"/>
          <w:color w:val="000000"/>
        </w:rPr>
        <w:br/>
      </w:r>
      <w:r w:rsidR="004D7DAF" w:rsidRPr="00F8000D">
        <w:rPr>
          <w:rFonts w:ascii="Arial Narrow" w:eastAsia="Twentieth Century" w:hAnsi="Arial Narrow" w:cs="Twentieth Century"/>
          <w:i/>
          <w:color w:val="000000"/>
        </w:rPr>
        <w:t>Second Semester</w:t>
      </w:r>
      <w:r w:rsidR="004D7DAF" w:rsidRPr="00F8000D">
        <w:rPr>
          <w:rFonts w:ascii="Arial Narrow" w:eastAsia="Twentieth Century" w:hAnsi="Arial Narrow" w:cs="Twentieth Century"/>
          <w:color w:val="000000"/>
        </w:rPr>
        <w:t>: Alexandru Ioan Cuza University of Iasi or University of Turku</w:t>
      </w:r>
      <w:r w:rsidR="004D7DAF" w:rsidRPr="00F8000D">
        <w:rPr>
          <w:rFonts w:ascii="Arial Narrow" w:eastAsia="Twentieth Century" w:hAnsi="Arial Narrow" w:cs="Twentieth Century"/>
          <w:color w:val="000000"/>
        </w:rPr>
        <w:br/>
      </w:r>
      <w:r w:rsidR="004D7DAF" w:rsidRPr="00F8000D">
        <w:rPr>
          <w:rFonts w:ascii="Arial Narrow" w:eastAsia="Twentieth Century" w:hAnsi="Arial Narrow" w:cs="Twentieth Century"/>
          <w:i/>
          <w:color w:val="000000"/>
        </w:rPr>
        <w:t>Third Semester</w:t>
      </w:r>
      <w:r w:rsidR="004D7DAF" w:rsidRPr="00F8000D">
        <w:rPr>
          <w:rFonts w:ascii="Arial Narrow" w:eastAsia="Twentieth Century" w:hAnsi="Arial Narrow" w:cs="Twentieth Century"/>
          <w:color w:val="000000"/>
        </w:rPr>
        <w:t>: University of Coimbra or University of Poitiers or University Friedrich Schiller of Jena</w:t>
      </w:r>
      <w:r w:rsidR="00F966BA" w:rsidRPr="00F8000D">
        <w:rPr>
          <w:rFonts w:ascii="Arial Narrow" w:eastAsia="Twentieth Century" w:hAnsi="Arial Narrow" w:cs="Twentieth Century"/>
          <w:color w:val="000000"/>
        </w:rPr>
        <w:t xml:space="preserve"> or </w:t>
      </w:r>
      <w:r w:rsidR="00F966BA" w:rsidRPr="00F8000D">
        <w:rPr>
          <w:rFonts w:ascii="Arial Narrow" w:eastAsia="Twentieth Century" w:hAnsi="Arial Narrow" w:cs="Twentieth Century"/>
        </w:rPr>
        <w:t>University of Umea, (Sweden)</w:t>
      </w:r>
      <w:r w:rsidR="00361448" w:rsidRPr="00F8000D">
        <w:rPr>
          <w:rFonts w:ascii="Arial Narrow" w:eastAsia="Twentieth Century" w:hAnsi="Arial Narrow" w:cs="Twentieth Century"/>
        </w:rPr>
        <w:t>.</w:t>
      </w:r>
      <w:r w:rsidR="004D7DAF" w:rsidRPr="00F8000D">
        <w:rPr>
          <w:rFonts w:ascii="Arial Narrow" w:eastAsia="Twentieth Century" w:hAnsi="Arial Narrow" w:cs="Twentieth Century"/>
        </w:rPr>
        <w:br/>
      </w:r>
      <w:r w:rsidR="004D7DAF" w:rsidRPr="00F8000D">
        <w:rPr>
          <w:rFonts w:ascii="Arial Narrow" w:eastAsia="Twentieth Century" w:hAnsi="Arial Narrow" w:cs="Twentieth Century"/>
          <w:i/>
          <w:color w:val="000000"/>
        </w:rPr>
        <w:t>Fourth Semester</w:t>
      </w:r>
      <w:r w:rsidR="004D7DAF" w:rsidRPr="00F8000D">
        <w:rPr>
          <w:rFonts w:ascii="Arial Narrow" w:eastAsia="Twentieth Century" w:hAnsi="Arial Narrow" w:cs="Twentieth Century"/>
          <w:color w:val="000000"/>
        </w:rPr>
        <w:t xml:space="preserve">: One of the </w:t>
      </w:r>
      <w:r w:rsidR="00F966BA" w:rsidRPr="00F8000D">
        <w:rPr>
          <w:rFonts w:ascii="Arial Narrow" w:eastAsia="Twentieth Century" w:hAnsi="Arial Narrow" w:cs="Twentieth Century"/>
          <w:color w:val="000000"/>
        </w:rPr>
        <w:t>five accredited</w:t>
      </w:r>
      <w:r w:rsidR="004D7DAF" w:rsidRPr="00F8000D">
        <w:rPr>
          <w:rFonts w:ascii="Arial Narrow" w:eastAsia="Twentieth Century" w:hAnsi="Arial Narrow" w:cs="Twentieth Century"/>
          <w:color w:val="000000"/>
        </w:rPr>
        <w:t xml:space="preserve"> Universities</w:t>
      </w:r>
    </w:p>
    <w:p w14:paraId="0000003F" w14:textId="77777777" w:rsidR="00AA5E4A" w:rsidRPr="00F8000D" w:rsidRDefault="00AA5E4A">
      <w:pPr>
        <w:pBdr>
          <w:top w:val="nil"/>
          <w:left w:val="nil"/>
          <w:bottom w:val="nil"/>
          <w:right w:val="nil"/>
          <w:between w:val="nil"/>
        </w:pBdr>
        <w:rPr>
          <w:rFonts w:ascii="Arial Narrow" w:eastAsia="Twentieth Century" w:hAnsi="Arial Narrow" w:cs="Twentieth Century"/>
        </w:rPr>
      </w:pPr>
    </w:p>
    <w:p w14:paraId="7EAED562" w14:textId="77777777" w:rsidR="00FE6FEE" w:rsidRPr="00F8000D" w:rsidRDefault="004D7DAF">
      <w:p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 xml:space="preserve">The same University can be chosen for a maximum of 2 semesters. </w:t>
      </w:r>
    </w:p>
    <w:p w14:paraId="06081D2B" w14:textId="39F9E9A2" w:rsidR="00FE6FEE" w:rsidRPr="00F8000D" w:rsidRDefault="004D7DAF">
      <w:p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lastRenderedPageBreak/>
        <w:br/>
        <w:t xml:space="preserve">All relevant information about the program, such as admission requirements and procedures, </w:t>
      </w:r>
      <w:r w:rsidR="00291873" w:rsidRPr="00F8000D">
        <w:rPr>
          <w:rFonts w:ascii="Arial Narrow" w:eastAsia="Twentieth Century" w:hAnsi="Arial Narrow" w:cs="Twentieth Century"/>
          <w:color w:val="000000"/>
        </w:rPr>
        <w:t>Program</w:t>
      </w:r>
      <w:r w:rsidRPr="00F8000D">
        <w:rPr>
          <w:rFonts w:ascii="Arial Narrow" w:eastAsia="Twentieth Century" w:hAnsi="Arial Narrow" w:cs="Twentieth Century"/>
          <w:color w:val="000000"/>
        </w:rPr>
        <w:t xml:space="preserve"> </w:t>
      </w:r>
      <w:r w:rsidR="00291873" w:rsidRPr="00F8000D">
        <w:rPr>
          <w:rFonts w:ascii="Arial Narrow" w:eastAsia="Twentieth Century" w:hAnsi="Arial Narrow" w:cs="Twentieth Century"/>
          <w:color w:val="000000"/>
        </w:rPr>
        <w:t>Handbook</w:t>
      </w:r>
      <w:r w:rsidRPr="00F8000D">
        <w:rPr>
          <w:rFonts w:ascii="Arial Narrow" w:eastAsia="Twentieth Century" w:hAnsi="Arial Narrow" w:cs="Twentieth Century"/>
          <w:color w:val="000000"/>
        </w:rPr>
        <w:t xml:space="preserve">, mobility, fees, examination and assessment procedures, will be published on the EC2U website and at each Consortium Institution website in the following languages: English, Finnish, French, German, Italian, Portuguese, Romanian, Spanish. </w:t>
      </w:r>
    </w:p>
    <w:p w14:paraId="00000040" w14:textId="00EF870D" w:rsidR="00AA5E4A" w:rsidRPr="00F8000D" w:rsidRDefault="004D7DAF">
      <w:p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The Degree Program structure is described</w:t>
      </w:r>
      <w:hyperlink r:id="rId9">
        <w:r w:rsidRPr="00F8000D">
          <w:rPr>
            <w:rFonts w:ascii="Arial Narrow" w:eastAsia="Twentieth Century" w:hAnsi="Arial Narrow" w:cs="Twentieth Century"/>
            <w:color w:val="0000FF"/>
            <w:u w:val="single"/>
          </w:rPr>
          <w:t xml:space="preserve"> in the Programme Handbook available at following link Lifeline Programme Handbook.</w:t>
        </w:r>
      </w:hyperlink>
    </w:p>
    <w:p w14:paraId="00000041" w14:textId="77777777" w:rsidR="00AA5E4A" w:rsidRPr="00F8000D" w:rsidRDefault="004D7DAF">
      <w:pPr>
        <w:pStyle w:val="Titolo2"/>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2. RECRUITMENT, DEADLINES AND HOW TO APPLY</w:t>
      </w:r>
    </w:p>
    <w:p w14:paraId="00000042" w14:textId="77777777" w:rsidR="00AA5E4A" w:rsidRPr="00F8000D" w:rsidRDefault="00AA5E4A">
      <w:pPr>
        <w:rPr>
          <w:rFonts w:ascii="Arial Narrow" w:hAnsi="Arial Narrow"/>
        </w:rPr>
      </w:pPr>
    </w:p>
    <w:p w14:paraId="7023CCB9" w14:textId="5B09777B" w:rsidR="00BC64C1" w:rsidRPr="00F8000D" w:rsidRDefault="004D7DAF">
      <w:pPr>
        <w:pBdr>
          <w:top w:val="nil"/>
          <w:left w:val="nil"/>
          <w:bottom w:val="nil"/>
          <w:right w:val="nil"/>
          <w:between w:val="nil"/>
        </w:pBdr>
        <w:rPr>
          <w:rFonts w:ascii="Arial Narrow" w:eastAsia="Twentieth Century" w:hAnsi="Arial Narrow" w:cs="Twentieth Century"/>
        </w:rPr>
      </w:pPr>
      <w:r w:rsidRPr="00F8000D">
        <w:rPr>
          <w:rFonts w:ascii="Arial Narrow" w:eastAsia="Twentieth Century" w:hAnsi="Arial Narrow" w:cs="Twentieth Century"/>
          <w:color w:val="000000"/>
        </w:rPr>
        <w:t xml:space="preserve">Students may apply online and submit the required documents in PDF format only through this portal: </w:t>
      </w:r>
      <w:hyperlink r:id="rId10" w:history="1">
        <w:r w:rsidR="00BC64C1" w:rsidRPr="00F8000D">
          <w:rPr>
            <w:rStyle w:val="Collegamentoipertestuale"/>
            <w:rFonts w:ascii="Arial Narrow" w:eastAsia="Twentieth Century" w:hAnsi="Arial Narrow" w:cs="Twentieth Century"/>
          </w:rPr>
          <w:t>Apply on the Master's Degrees - European Campus of City-Universities</w:t>
        </w:r>
      </w:hyperlink>
    </w:p>
    <w:p w14:paraId="469A26E4" w14:textId="77777777" w:rsidR="004B3CF3" w:rsidRPr="00F8000D" w:rsidRDefault="004B3CF3">
      <w:pPr>
        <w:pBdr>
          <w:top w:val="nil"/>
          <w:left w:val="nil"/>
          <w:bottom w:val="nil"/>
          <w:right w:val="nil"/>
          <w:between w:val="nil"/>
        </w:pBdr>
        <w:rPr>
          <w:rFonts w:ascii="Arial Narrow" w:eastAsia="Twentieth Century" w:hAnsi="Arial Narrow" w:cs="Twentieth Century"/>
        </w:rPr>
      </w:pPr>
    </w:p>
    <w:p w14:paraId="00000044" w14:textId="3964822A" w:rsidR="00AA5E4A" w:rsidRPr="00F8000D" w:rsidRDefault="004B3CF3">
      <w:pPr>
        <w:pBdr>
          <w:top w:val="nil"/>
          <w:left w:val="nil"/>
          <w:bottom w:val="nil"/>
          <w:right w:val="nil"/>
          <w:between w:val="nil"/>
        </w:pBdr>
        <w:rPr>
          <w:rFonts w:ascii="Arial Narrow" w:eastAsia="Twentieth Century" w:hAnsi="Arial Narrow" w:cs="Twentieth Century"/>
          <w:b/>
          <w:bCs/>
        </w:rPr>
      </w:pPr>
      <w:r w:rsidRPr="00F8000D">
        <w:rPr>
          <w:rFonts w:ascii="Arial Narrow" w:eastAsia="Twentieth Century" w:hAnsi="Arial Narrow" w:cs="Twentieth Century"/>
          <w:b/>
          <w:bCs/>
        </w:rPr>
        <w:t xml:space="preserve">Considering the first semester university, the applicants are invited to consult the general condition for getting a full degree at “Alexandru Ioan Cuza” University of </w:t>
      </w:r>
      <w:proofErr w:type="spellStart"/>
      <w:r w:rsidRPr="00F8000D">
        <w:rPr>
          <w:rFonts w:ascii="Arial Narrow" w:eastAsia="Twentieth Century" w:hAnsi="Arial Narrow" w:cs="Twentieth Century"/>
          <w:b/>
          <w:bCs/>
        </w:rPr>
        <w:t>Iaşi</w:t>
      </w:r>
      <w:proofErr w:type="spellEnd"/>
      <w:r w:rsidRPr="00F8000D">
        <w:rPr>
          <w:rFonts w:ascii="Arial Narrow" w:eastAsia="Twentieth Century" w:hAnsi="Arial Narrow" w:cs="Twentieth Century"/>
          <w:b/>
          <w:bCs/>
        </w:rPr>
        <w:t>:</w:t>
      </w:r>
    </w:p>
    <w:p w14:paraId="55349AEB" w14:textId="77777777" w:rsidR="004B3CF3" w:rsidRPr="00F8000D" w:rsidRDefault="004B3CF3">
      <w:pPr>
        <w:pBdr>
          <w:top w:val="nil"/>
          <w:left w:val="nil"/>
          <w:bottom w:val="nil"/>
          <w:right w:val="nil"/>
          <w:between w:val="nil"/>
        </w:pBdr>
        <w:rPr>
          <w:rFonts w:ascii="Arial Narrow" w:eastAsia="Twentieth Century" w:hAnsi="Arial Narrow" w:cs="Twentieth Century"/>
        </w:rPr>
      </w:pPr>
    </w:p>
    <w:p w14:paraId="1EC606F1" w14:textId="74C97272" w:rsidR="004B3CF3" w:rsidRPr="00F8000D" w:rsidRDefault="00D20FBB">
      <w:pPr>
        <w:pBdr>
          <w:top w:val="nil"/>
          <w:left w:val="nil"/>
          <w:bottom w:val="nil"/>
          <w:right w:val="nil"/>
          <w:between w:val="nil"/>
        </w:pBdr>
        <w:rPr>
          <w:rFonts w:ascii="Arial Narrow" w:eastAsia="Twentieth Century" w:hAnsi="Arial Narrow" w:cs="Twentieth Century"/>
        </w:rPr>
      </w:pPr>
      <w:hyperlink r:id="rId11" w:history="1">
        <w:r w:rsidR="004B3CF3" w:rsidRPr="00F8000D">
          <w:rPr>
            <w:rStyle w:val="Collegamentoipertestuale"/>
            <w:rFonts w:ascii="Arial Narrow" w:eastAsia="Twentieth Century" w:hAnsi="Arial Narrow" w:cs="Twentieth Century"/>
          </w:rPr>
          <w:t>https://www.uaic.ro/en/international/international-students/full-degree-students/</w:t>
        </w:r>
      </w:hyperlink>
    </w:p>
    <w:p w14:paraId="429F62CE" w14:textId="77777777" w:rsidR="004B3CF3" w:rsidRPr="00F8000D" w:rsidRDefault="004B3CF3">
      <w:pPr>
        <w:pBdr>
          <w:top w:val="nil"/>
          <w:left w:val="nil"/>
          <w:bottom w:val="nil"/>
          <w:right w:val="nil"/>
          <w:between w:val="nil"/>
        </w:pBdr>
        <w:rPr>
          <w:rFonts w:ascii="Arial Narrow" w:eastAsia="Twentieth Century" w:hAnsi="Arial Narrow" w:cs="Twentieth Century"/>
        </w:rPr>
      </w:pPr>
    </w:p>
    <w:p w14:paraId="6445B390" w14:textId="05BD5711" w:rsidR="004B3CF3" w:rsidRPr="00F8000D" w:rsidRDefault="004B3CF3">
      <w:pPr>
        <w:pBdr>
          <w:top w:val="nil"/>
          <w:left w:val="nil"/>
          <w:bottom w:val="nil"/>
          <w:right w:val="nil"/>
          <w:between w:val="nil"/>
        </w:pBdr>
        <w:rPr>
          <w:rFonts w:ascii="Arial Narrow" w:eastAsia="Twentieth Century" w:hAnsi="Arial Narrow" w:cs="Twentieth Century"/>
        </w:rPr>
      </w:pPr>
      <w:r w:rsidRPr="00F8000D">
        <w:rPr>
          <w:rFonts w:ascii="Arial Narrow" w:eastAsia="Twentieth Century" w:hAnsi="Arial Narrow" w:cs="Twentieth Century"/>
        </w:rPr>
        <w:t xml:space="preserve">and to </w:t>
      </w:r>
      <w:r w:rsidRPr="00F8000D">
        <w:rPr>
          <w:rFonts w:ascii="Arial Narrow" w:eastAsia="Twentieth Century" w:hAnsi="Arial Narrow" w:cs="Twentieth Century"/>
          <w:b/>
          <w:bCs/>
        </w:rPr>
        <w:t>prepare</w:t>
      </w:r>
      <w:r w:rsidRPr="00F8000D">
        <w:rPr>
          <w:rFonts w:ascii="Arial Narrow" w:eastAsia="Twentieth Century" w:hAnsi="Arial Narrow" w:cs="Twentieth Century"/>
        </w:rPr>
        <w:t xml:space="preserve"> </w:t>
      </w:r>
      <w:r w:rsidR="00BD4E64" w:rsidRPr="00F8000D">
        <w:rPr>
          <w:rFonts w:ascii="Arial Narrow" w:eastAsia="Twentieth Century" w:hAnsi="Arial Narrow" w:cs="Twentieth Century"/>
        </w:rPr>
        <w:t xml:space="preserve">in </w:t>
      </w:r>
      <w:r w:rsidR="00BD4E64" w:rsidRPr="00F8000D">
        <w:rPr>
          <w:rFonts w:ascii="Arial Narrow" w:eastAsia="Twentieth Century" w:hAnsi="Arial Narrow" w:cs="Twentieth Century"/>
          <w:b/>
          <w:bCs/>
        </w:rPr>
        <w:t>advance</w:t>
      </w:r>
      <w:r w:rsidR="00BD4E64" w:rsidRPr="00F8000D">
        <w:rPr>
          <w:rFonts w:ascii="Arial Narrow" w:eastAsia="Twentieth Century" w:hAnsi="Arial Narrow" w:cs="Twentieth Century"/>
        </w:rPr>
        <w:t xml:space="preserve"> </w:t>
      </w:r>
      <w:r w:rsidRPr="00F8000D">
        <w:rPr>
          <w:rFonts w:ascii="Arial Narrow" w:eastAsia="Twentieth Century" w:hAnsi="Arial Narrow" w:cs="Twentieth Century"/>
        </w:rPr>
        <w:t xml:space="preserve">and </w:t>
      </w:r>
      <w:r w:rsidRPr="00F8000D">
        <w:rPr>
          <w:rFonts w:ascii="Arial Narrow" w:eastAsia="Twentieth Century" w:hAnsi="Arial Narrow" w:cs="Twentieth Century"/>
          <w:b/>
          <w:bCs/>
        </w:rPr>
        <w:t>upload</w:t>
      </w:r>
      <w:r w:rsidRPr="00F8000D">
        <w:rPr>
          <w:rFonts w:ascii="Arial Narrow" w:eastAsia="Twentieth Century" w:hAnsi="Arial Narrow" w:cs="Twentieth Century"/>
        </w:rPr>
        <w:t xml:space="preserve"> on the admission platform all the necessary documents either as </w:t>
      </w:r>
      <w:r w:rsidR="00BD4E64" w:rsidRPr="00F8000D">
        <w:rPr>
          <w:rFonts w:ascii="Arial Narrow" w:eastAsia="Twentieth Century" w:hAnsi="Arial Narrow" w:cs="Twentieth Century"/>
        </w:rPr>
        <w:t>EU or Non-EU applicants.</w:t>
      </w:r>
    </w:p>
    <w:p w14:paraId="70DD8D51" w14:textId="77777777" w:rsidR="004B3CF3" w:rsidRPr="00F8000D" w:rsidRDefault="004B3CF3">
      <w:pPr>
        <w:pBdr>
          <w:top w:val="nil"/>
          <w:left w:val="nil"/>
          <w:bottom w:val="nil"/>
          <w:right w:val="nil"/>
          <w:between w:val="nil"/>
        </w:pBdr>
        <w:rPr>
          <w:rFonts w:ascii="Arial Narrow" w:eastAsia="Twentieth Century" w:hAnsi="Arial Narrow" w:cs="Twentieth Century"/>
        </w:rPr>
      </w:pPr>
    </w:p>
    <w:p w14:paraId="23158129" w14:textId="51684458" w:rsidR="004B3CF3" w:rsidRPr="00F8000D" w:rsidRDefault="004B3CF3">
      <w:pPr>
        <w:pBdr>
          <w:top w:val="nil"/>
          <w:left w:val="nil"/>
          <w:bottom w:val="nil"/>
          <w:right w:val="nil"/>
          <w:between w:val="nil"/>
        </w:pBdr>
        <w:rPr>
          <w:rFonts w:ascii="Arial Narrow" w:eastAsia="Twentieth Century" w:hAnsi="Arial Narrow" w:cs="Twentieth Century"/>
          <w:lang w:val="sv-SE"/>
        </w:rPr>
      </w:pPr>
      <w:r w:rsidRPr="00F8000D">
        <w:rPr>
          <w:rFonts w:ascii="Arial Narrow" w:eastAsia="Twentieth Century" w:hAnsi="Arial Narrow" w:cs="Twentieth Century"/>
          <w:b/>
          <w:bCs/>
          <w:lang w:val="sv-SE"/>
        </w:rPr>
        <w:t>Non-EU applicants</w:t>
      </w:r>
      <w:r w:rsidRPr="00F8000D">
        <w:rPr>
          <w:rFonts w:ascii="Arial Narrow" w:eastAsia="Twentieth Century" w:hAnsi="Arial Narrow" w:cs="Twentieth Century"/>
          <w:lang w:val="sv-SE"/>
        </w:rPr>
        <w:t>:</w:t>
      </w:r>
    </w:p>
    <w:p w14:paraId="4D7B0857" w14:textId="34585604" w:rsidR="004B3CF3" w:rsidRPr="00F8000D" w:rsidRDefault="00D20FBB">
      <w:pPr>
        <w:pBdr>
          <w:top w:val="nil"/>
          <w:left w:val="nil"/>
          <w:bottom w:val="nil"/>
          <w:right w:val="nil"/>
          <w:between w:val="nil"/>
        </w:pBdr>
        <w:rPr>
          <w:rFonts w:ascii="Arial Narrow" w:hAnsi="Arial Narrow"/>
          <w:lang w:val="sv-SE"/>
        </w:rPr>
      </w:pPr>
      <w:r>
        <w:fldChar w:fldCharType="begin"/>
      </w:r>
      <w:r w:rsidRPr="0047583F">
        <w:rPr>
          <w:lang w:val="it-IT"/>
        </w:rPr>
        <w:instrText xml:space="preserve"> HYPERLINK "https://www.uaic.ro/en/international/international-students/full-degree-students/registration-for-non-eu-citizens/" </w:instrText>
      </w:r>
      <w:r>
        <w:fldChar w:fldCharType="separate"/>
      </w:r>
      <w:r w:rsidR="004B3CF3" w:rsidRPr="00F8000D">
        <w:rPr>
          <w:rStyle w:val="Collegamentoipertestuale"/>
          <w:rFonts w:ascii="Arial Narrow" w:eastAsia="Twentieth Century" w:hAnsi="Arial Narrow" w:cs="Twentieth Century"/>
          <w:lang w:val="sv-SE"/>
        </w:rPr>
        <w:t>https://www.uaic.ro/en/international/international-students/full-degree-students/registration-for-non-eu-citizens/</w:t>
      </w:r>
      <w:r>
        <w:rPr>
          <w:rStyle w:val="Collegamentoipertestuale"/>
          <w:rFonts w:ascii="Arial Narrow" w:eastAsia="Twentieth Century" w:hAnsi="Arial Narrow" w:cs="Twentieth Century"/>
          <w:lang w:val="sv-SE"/>
        </w:rPr>
        <w:fldChar w:fldCharType="end"/>
      </w:r>
    </w:p>
    <w:p w14:paraId="41FC8161" w14:textId="77777777" w:rsidR="00A70D0D" w:rsidRPr="00F8000D" w:rsidRDefault="00A70D0D">
      <w:pPr>
        <w:pBdr>
          <w:top w:val="nil"/>
          <w:left w:val="nil"/>
          <w:bottom w:val="nil"/>
          <w:right w:val="nil"/>
          <w:between w:val="nil"/>
        </w:pBdr>
        <w:rPr>
          <w:rFonts w:ascii="Arial Narrow" w:hAnsi="Arial Narrow"/>
          <w:lang w:val="sv-SE"/>
        </w:rPr>
      </w:pPr>
    </w:p>
    <w:p w14:paraId="7321BE44" w14:textId="77777777" w:rsidR="00A70D0D" w:rsidRPr="00F8000D" w:rsidRDefault="00A70D0D" w:rsidP="00A70D0D">
      <w:pPr>
        <w:pBdr>
          <w:top w:val="nil"/>
          <w:left w:val="nil"/>
          <w:bottom w:val="nil"/>
          <w:right w:val="nil"/>
          <w:between w:val="nil"/>
        </w:pBdr>
        <w:rPr>
          <w:rFonts w:ascii="Arial Narrow" w:hAnsi="Arial Narrow"/>
        </w:rPr>
      </w:pPr>
      <w:r w:rsidRPr="00F8000D">
        <w:rPr>
          <w:rFonts w:ascii="Arial Narrow" w:hAnsi="Arial Narrow"/>
          <w:b/>
          <w:bCs/>
        </w:rPr>
        <w:t>Required documents:</w:t>
      </w:r>
    </w:p>
    <w:p w14:paraId="708D236C" w14:textId="77777777" w:rsidR="00A70D0D" w:rsidRPr="00F8000D" w:rsidRDefault="00D20FBB" w:rsidP="00A70D0D">
      <w:pPr>
        <w:numPr>
          <w:ilvl w:val="0"/>
          <w:numId w:val="4"/>
        </w:numPr>
        <w:pBdr>
          <w:top w:val="nil"/>
          <w:left w:val="nil"/>
          <w:bottom w:val="nil"/>
          <w:right w:val="nil"/>
          <w:between w:val="nil"/>
        </w:pBdr>
        <w:rPr>
          <w:rFonts w:ascii="Arial Narrow" w:hAnsi="Arial Narrow"/>
        </w:rPr>
      </w:pPr>
      <w:hyperlink r:id="rId12" w:history="1">
        <w:r w:rsidR="00A70D0D" w:rsidRPr="00F8000D">
          <w:rPr>
            <w:rStyle w:val="Collegamentoipertestuale"/>
            <w:rFonts w:ascii="Arial Narrow" w:hAnsi="Arial Narrow"/>
            <w:b/>
            <w:bCs/>
          </w:rPr>
          <w:t>Application form</w:t>
        </w:r>
      </w:hyperlink>
      <w:r w:rsidR="00A70D0D" w:rsidRPr="00F8000D">
        <w:rPr>
          <w:rFonts w:ascii="Arial Narrow" w:hAnsi="Arial Narrow"/>
        </w:rPr>
        <w:t> duly filled in;</w:t>
      </w:r>
    </w:p>
    <w:p w14:paraId="70CEE6F6" w14:textId="77777777" w:rsidR="00E373C6" w:rsidRPr="00F8000D" w:rsidRDefault="00E373C6" w:rsidP="00E373C6">
      <w:pPr>
        <w:pBdr>
          <w:top w:val="nil"/>
          <w:left w:val="nil"/>
          <w:bottom w:val="nil"/>
          <w:right w:val="nil"/>
          <w:between w:val="nil"/>
        </w:pBdr>
        <w:ind w:left="720"/>
        <w:rPr>
          <w:rFonts w:ascii="Arial Narrow" w:hAnsi="Arial Narrow"/>
        </w:rPr>
      </w:pPr>
    </w:p>
    <w:p w14:paraId="6D43D0B7" w14:textId="66F6A9F3" w:rsidR="00E373C6" w:rsidRPr="00F8000D" w:rsidRDefault="00A70D0D" w:rsidP="00E373C6">
      <w:pPr>
        <w:numPr>
          <w:ilvl w:val="0"/>
          <w:numId w:val="4"/>
        </w:numPr>
        <w:pBdr>
          <w:top w:val="nil"/>
          <w:left w:val="nil"/>
          <w:bottom w:val="nil"/>
          <w:right w:val="nil"/>
          <w:between w:val="nil"/>
        </w:pBdr>
        <w:rPr>
          <w:rFonts w:ascii="Arial Narrow" w:hAnsi="Arial Narrow"/>
        </w:rPr>
      </w:pPr>
      <w:r w:rsidRPr="00F8000D">
        <w:rPr>
          <w:rFonts w:ascii="Arial Narrow" w:hAnsi="Arial Narrow"/>
        </w:rPr>
        <w:t>Pro</w:t>
      </w:r>
      <w:r w:rsidR="00BD4E64" w:rsidRPr="00F8000D">
        <w:rPr>
          <w:rFonts w:ascii="Arial Narrow" w:hAnsi="Arial Narrow"/>
        </w:rPr>
        <w:t>o</w:t>
      </w:r>
      <w:r w:rsidRPr="00F8000D">
        <w:rPr>
          <w:rFonts w:ascii="Arial Narrow" w:hAnsi="Arial Narrow"/>
        </w:rPr>
        <w:t>f of payment of the 100-Euro file processing fee, with the specification of the candidate’s full name (as indicated in the passport);</w:t>
      </w:r>
    </w:p>
    <w:p w14:paraId="3A9BF493" w14:textId="77777777" w:rsidR="00E373C6" w:rsidRPr="00F8000D" w:rsidRDefault="00E373C6" w:rsidP="00E373C6">
      <w:pPr>
        <w:pBdr>
          <w:top w:val="nil"/>
          <w:left w:val="nil"/>
          <w:bottom w:val="nil"/>
          <w:right w:val="nil"/>
          <w:between w:val="nil"/>
        </w:pBdr>
        <w:ind w:left="720"/>
        <w:rPr>
          <w:rFonts w:ascii="Arial Narrow" w:hAnsi="Arial Narrow"/>
        </w:rPr>
      </w:pPr>
    </w:p>
    <w:p w14:paraId="4E6A1CBA" w14:textId="77777777" w:rsidR="00BD4E64" w:rsidRPr="00F8000D" w:rsidRDefault="00E373C6" w:rsidP="00E373C6">
      <w:pPr>
        <w:pBdr>
          <w:top w:val="nil"/>
          <w:left w:val="nil"/>
          <w:bottom w:val="nil"/>
          <w:right w:val="nil"/>
          <w:between w:val="nil"/>
        </w:pBdr>
        <w:ind w:left="720"/>
        <w:jc w:val="both"/>
        <w:rPr>
          <w:rFonts w:ascii="Arial Narrow" w:hAnsi="Arial Narrow"/>
        </w:rPr>
      </w:pPr>
      <w:r w:rsidRPr="00F8000D">
        <w:rPr>
          <w:rFonts w:ascii="Arial Narrow" w:hAnsi="Arial Narrow"/>
        </w:rPr>
        <w:t>The processing fee of 100 Euros must be transferred to the bank account below: BANCAROMANADEDEZVOLTARE,</w:t>
      </w:r>
    </w:p>
    <w:p w14:paraId="4F822884" w14:textId="6E9F6BA7" w:rsidR="00BD4E64" w:rsidRPr="0047583F" w:rsidRDefault="00E373C6" w:rsidP="00E373C6">
      <w:pPr>
        <w:pBdr>
          <w:top w:val="nil"/>
          <w:left w:val="nil"/>
          <w:bottom w:val="nil"/>
          <w:right w:val="nil"/>
          <w:between w:val="nil"/>
        </w:pBdr>
        <w:ind w:left="720"/>
        <w:jc w:val="both"/>
        <w:rPr>
          <w:rFonts w:ascii="Arial Narrow" w:hAnsi="Arial Narrow"/>
          <w:lang w:val="it-IT"/>
        </w:rPr>
      </w:pPr>
      <w:r w:rsidRPr="0047583F">
        <w:rPr>
          <w:rFonts w:ascii="Arial Narrow" w:hAnsi="Arial Narrow"/>
          <w:lang w:val="it-IT"/>
        </w:rPr>
        <w:t>Str.</w:t>
      </w:r>
      <w:r w:rsidR="00016B08" w:rsidRPr="0047583F">
        <w:rPr>
          <w:rFonts w:ascii="Arial Narrow" w:hAnsi="Arial Narrow"/>
          <w:lang w:val="it-IT"/>
        </w:rPr>
        <w:t xml:space="preserve"> </w:t>
      </w:r>
      <w:r w:rsidRPr="0047583F">
        <w:rPr>
          <w:rFonts w:ascii="Arial Narrow" w:hAnsi="Arial Narrow"/>
          <w:lang w:val="it-IT"/>
        </w:rPr>
        <w:t xml:space="preserve">Anastasie Panu1B-2A </w:t>
      </w:r>
    </w:p>
    <w:p w14:paraId="2AE73F72" w14:textId="77777777" w:rsidR="00BD4E64" w:rsidRPr="0047583F" w:rsidRDefault="00E373C6" w:rsidP="00E373C6">
      <w:pPr>
        <w:pBdr>
          <w:top w:val="nil"/>
          <w:left w:val="nil"/>
          <w:bottom w:val="nil"/>
          <w:right w:val="nil"/>
          <w:between w:val="nil"/>
        </w:pBdr>
        <w:ind w:left="720"/>
        <w:jc w:val="both"/>
        <w:rPr>
          <w:rFonts w:ascii="Arial Narrow" w:hAnsi="Arial Narrow"/>
          <w:lang w:val="it-IT"/>
        </w:rPr>
      </w:pPr>
      <w:r w:rsidRPr="0047583F">
        <w:rPr>
          <w:rFonts w:ascii="Arial Narrow" w:hAnsi="Arial Narrow"/>
          <w:lang w:val="it-IT"/>
        </w:rPr>
        <w:t xml:space="preserve">Account RO71BRDE240SV33256932400 </w:t>
      </w:r>
    </w:p>
    <w:p w14:paraId="4DBDD93A" w14:textId="77777777" w:rsidR="00BD4E64" w:rsidRPr="00F8000D" w:rsidRDefault="00E373C6" w:rsidP="00E373C6">
      <w:pPr>
        <w:pBdr>
          <w:top w:val="nil"/>
          <w:left w:val="nil"/>
          <w:bottom w:val="nil"/>
          <w:right w:val="nil"/>
          <w:between w:val="nil"/>
        </w:pBdr>
        <w:ind w:left="720"/>
        <w:jc w:val="both"/>
        <w:rPr>
          <w:rFonts w:ascii="Arial Narrow" w:hAnsi="Arial Narrow"/>
        </w:rPr>
      </w:pPr>
      <w:r w:rsidRPr="00F8000D">
        <w:rPr>
          <w:rFonts w:ascii="Arial Narrow" w:hAnsi="Arial Narrow"/>
        </w:rPr>
        <w:t xml:space="preserve">SWIFT: BRDEROBU </w:t>
      </w:r>
    </w:p>
    <w:p w14:paraId="41C2BCC9" w14:textId="77777777" w:rsidR="00BD4E64" w:rsidRPr="00F8000D" w:rsidRDefault="00E373C6" w:rsidP="00E373C6">
      <w:pPr>
        <w:pBdr>
          <w:top w:val="nil"/>
          <w:left w:val="nil"/>
          <w:bottom w:val="nil"/>
          <w:right w:val="nil"/>
          <w:between w:val="nil"/>
        </w:pBdr>
        <w:ind w:left="720"/>
        <w:jc w:val="both"/>
        <w:rPr>
          <w:rFonts w:ascii="Arial Narrow" w:hAnsi="Arial Narrow"/>
        </w:rPr>
      </w:pPr>
      <w:r w:rsidRPr="00F8000D">
        <w:rPr>
          <w:rFonts w:ascii="Arial Narrow" w:hAnsi="Arial Narrow"/>
        </w:rPr>
        <w:t xml:space="preserve">Account holder: </w:t>
      </w:r>
      <w:proofErr w:type="spellStart"/>
      <w:r w:rsidRPr="00F8000D">
        <w:rPr>
          <w:rFonts w:ascii="Arial Narrow" w:hAnsi="Arial Narrow"/>
        </w:rPr>
        <w:t>Universitatea</w:t>
      </w:r>
      <w:proofErr w:type="spellEnd"/>
      <w:r w:rsidRPr="00F8000D">
        <w:rPr>
          <w:rFonts w:ascii="Arial Narrow" w:hAnsi="Arial Narrow"/>
        </w:rPr>
        <w:t xml:space="preserve"> "Alexandru Ioan Cuza" Iasi </w:t>
      </w:r>
      <w:proofErr w:type="spellStart"/>
      <w:r w:rsidRPr="00F8000D">
        <w:rPr>
          <w:rFonts w:ascii="Arial Narrow" w:hAnsi="Arial Narrow"/>
        </w:rPr>
        <w:t>Bulevardul</w:t>
      </w:r>
      <w:proofErr w:type="spellEnd"/>
      <w:r w:rsidRPr="00F8000D">
        <w:rPr>
          <w:rFonts w:ascii="Arial Narrow" w:hAnsi="Arial Narrow"/>
        </w:rPr>
        <w:t xml:space="preserve"> Carol I nr.11, 700506- Iasi, ROMANIA</w:t>
      </w:r>
    </w:p>
    <w:p w14:paraId="4BE94CFD" w14:textId="77777777" w:rsidR="00BD4E64" w:rsidRPr="00F8000D" w:rsidRDefault="00BD4E64" w:rsidP="00BD4E64">
      <w:pPr>
        <w:pBdr>
          <w:top w:val="nil"/>
          <w:left w:val="nil"/>
          <w:bottom w:val="nil"/>
          <w:right w:val="nil"/>
          <w:between w:val="nil"/>
        </w:pBdr>
        <w:jc w:val="both"/>
        <w:rPr>
          <w:rFonts w:ascii="Arial Narrow" w:hAnsi="Arial Narrow"/>
        </w:rPr>
      </w:pPr>
    </w:p>
    <w:p w14:paraId="5D4CFA71" w14:textId="7E061F3C" w:rsidR="00BD4E64" w:rsidRPr="00F8000D" w:rsidRDefault="00E373C6" w:rsidP="00BD4E64">
      <w:pPr>
        <w:pBdr>
          <w:top w:val="nil"/>
          <w:left w:val="nil"/>
          <w:bottom w:val="nil"/>
          <w:right w:val="nil"/>
          <w:between w:val="nil"/>
        </w:pBdr>
        <w:jc w:val="both"/>
        <w:rPr>
          <w:rFonts w:ascii="Arial Narrow" w:hAnsi="Arial Narrow"/>
        </w:rPr>
      </w:pPr>
      <w:r w:rsidRPr="00F8000D">
        <w:rPr>
          <w:rFonts w:ascii="Arial Narrow" w:hAnsi="Arial Narrow"/>
        </w:rPr>
        <w:t>Please specify the candidate’s full name (as mentioned in the passport) as well as the text “</w:t>
      </w:r>
      <w:proofErr w:type="spellStart"/>
      <w:r w:rsidRPr="00F8000D">
        <w:rPr>
          <w:rFonts w:ascii="Arial Narrow" w:hAnsi="Arial Narrow"/>
          <w:i/>
          <w:iCs/>
        </w:rPr>
        <w:t>taxă</w:t>
      </w:r>
      <w:proofErr w:type="spellEnd"/>
      <w:r w:rsidRPr="00F8000D">
        <w:rPr>
          <w:rFonts w:ascii="Arial Narrow" w:hAnsi="Arial Narrow"/>
          <w:i/>
          <w:iCs/>
        </w:rPr>
        <w:t xml:space="preserve"> de </w:t>
      </w:r>
      <w:proofErr w:type="spellStart"/>
      <w:r w:rsidRPr="00F8000D">
        <w:rPr>
          <w:rFonts w:ascii="Arial Narrow" w:hAnsi="Arial Narrow"/>
          <w:i/>
          <w:iCs/>
        </w:rPr>
        <w:t>procesare</w:t>
      </w:r>
      <w:proofErr w:type="spellEnd"/>
      <w:r w:rsidRPr="00F8000D">
        <w:rPr>
          <w:rFonts w:ascii="Arial Narrow" w:hAnsi="Arial Narrow"/>
          <w:i/>
          <w:iCs/>
        </w:rPr>
        <w:t xml:space="preserve"> </w:t>
      </w:r>
      <w:proofErr w:type="spellStart"/>
      <w:r w:rsidRPr="00F8000D">
        <w:rPr>
          <w:rFonts w:ascii="Arial Narrow" w:hAnsi="Arial Narrow"/>
          <w:i/>
          <w:iCs/>
        </w:rPr>
        <w:t>dosar</w:t>
      </w:r>
      <w:proofErr w:type="spellEnd"/>
      <w:r w:rsidRPr="00F8000D">
        <w:rPr>
          <w:rFonts w:ascii="Arial Narrow" w:hAnsi="Arial Narrow"/>
        </w:rPr>
        <w:t xml:space="preserve">” (file processing fee). </w:t>
      </w:r>
    </w:p>
    <w:p w14:paraId="547CD2B3" w14:textId="6D30A3BB" w:rsidR="00E373C6" w:rsidRPr="00F8000D" w:rsidRDefault="00E373C6" w:rsidP="00BD4E64">
      <w:pPr>
        <w:pBdr>
          <w:top w:val="nil"/>
          <w:left w:val="nil"/>
          <w:bottom w:val="nil"/>
          <w:right w:val="nil"/>
          <w:between w:val="nil"/>
        </w:pBdr>
        <w:jc w:val="both"/>
        <w:rPr>
          <w:rFonts w:ascii="Arial Narrow" w:hAnsi="Arial Narrow"/>
          <w:color w:val="4472C4" w:themeColor="accent1"/>
        </w:rPr>
      </w:pPr>
      <w:proofErr w:type="spellStart"/>
      <w:proofErr w:type="gramStart"/>
      <w:r w:rsidRPr="00F8000D">
        <w:rPr>
          <w:rFonts w:ascii="Arial Narrow" w:hAnsi="Arial Narrow"/>
        </w:rPr>
        <w:t>NOTE:The</w:t>
      </w:r>
      <w:proofErr w:type="spellEnd"/>
      <w:proofErr w:type="gramEnd"/>
      <w:r w:rsidR="00BD4E64" w:rsidRPr="00F8000D">
        <w:rPr>
          <w:rFonts w:ascii="Arial Narrow" w:hAnsi="Arial Narrow"/>
        </w:rPr>
        <w:t xml:space="preserve"> </w:t>
      </w:r>
      <w:r w:rsidRPr="00F8000D">
        <w:rPr>
          <w:rFonts w:ascii="Arial Narrow" w:hAnsi="Arial Narrow"/>
        </w:rPr>
        <w:t>file processing fee is non-refundable.</w:t>
      </w:r>
    </w:p>
    <w:p w14:paraId="14475B9F" w14:textId="77777777" w:rsidR="00E20759" w:rsidRPr="00F8000D" w:rsidRDefault="00E20759" w:rsidP="00E373C6">
      <w:pPr>
        <w:pBdr>
          <w:top w:val="nil"/>
          <w:left w:val="nil"/>
          <w:bottom w:val="nil"/>
          <w:right w:val="nil"/>
          <w:between w:val="nil"/>
        </w:pBdr>
        <w:ind w:left="720"/>
        <w:jc w:val="both"/>
        <w:rPr>
          <w:rFonts w:ascii="Arial Narrow" w:hAnsi="Arial Narrow"/>
          <w:color w:val="4472C4" w:themeColor="accent1"/>
        </w:rPr>
      </w:pPr>
    </w:p>
    <w:p w14:paraId="75D54566" w14:textId="77777777" w:rsidR="00A70D0D" w:rsidRPr="00F8000D" w:rsidRDefault="00A70D0D" w:rsidP="00E373C6">
      <w:pPr>
        <w:numPr>
          <w:ilvl w:val="0"/>
          <w:numId w:val="4"/>
        </w:numPr>
        <w:pBdr>
          <w:top w:val="nil"/>
          <w:left w:val="nil"/>
          <w:bottom w:val="nil"/>
          <w:right w:val="nil"/>
          <w:between w:val="nil"/>
        </w:pBdr>
        <w:jc w:val="both"/>
        <w:rPr>
          <w:rFonts w:ascii="Arial Narrow" w:hAnsi="Arial Narrow"/>
          <w:color w:val="000000" w:themeColor="text1"/>
        </w:rPr>
      </w:pPr>
      <w:r w:rsidRPr="00F8000D">
        <w:rPr>
          <w:rFonts w:ascii="Arial Narrow" w:hAnsi="Arial Narrow"/>
          <w:color w:val="000000" w:themeColor="text1"/>
        </w:rPr>
        <w:t>Copy of the document certifying the permanent residence in the applicant’s home country;</w:t>
      </w:r>
    </w:p>
    <w:p w14:paraId="11D46340" w14:textId="77777777" w:rsidR="00A70D0D" w:rsidRPr="00F8000D" w:rsidRDefault="00A70D0D" w:rsidP="00A70D0D">
      <w:pPr>
        <w:numPr>
          <w:ilvl w:val="0"/>
          <w:numId w:val="4"/>
        </w:numPr>
        <w:pBdr>
          <w:top w:val="nil"/>
          <w:left w:val="nil"/>
          <w:bottom w:val="nil"/>
          <w:right w:val="nil"/>
          <w:between w:val="nil"/>
        </w:pBdr>
        <w:rPr>
          <w:rFonts w:ascii="Arial Narrow" w:hAnsi="Arial Narrow"/>
        </w:rPr>
      </w:pPr>
      <w:r w:rsidRPr="00F8000D">
        <w:rPr>
          <w:rFonts w:ascii="Arial Narrow" w:hAnsi="Arial Narrow"/>
        </w:rPr>
        <w:lastRenderedPageBreak/>
        <w:t>High School Graduation Diploma (Baccalaureate) and the Academic Transcript for the high school studies –</w:t>
      </w:r>
      <w:r w:rsidRPr="00F8000D">
        <w:rPr>
          <w:rFonts w:ascii="Arial Narrow" w:hAnsi="Arial Narrow"/>
          <w:b/>
          <w:bCs/>
        </w:rPr>
        <w:t>certified copies*</w:t>
      </w:r>
    </w:p>
    <w:p w14:paraId="1BF05835" w14:textId="798E426C" w:rsidR="00A70D0D" w:rsidRPr="00F8000D" w:rsidRDefault="00A70D0D" w:rsidP="00016B08">
      <w:pPr>
        <w:numPr>
          <w:ilvl w:val="0"/>
          <w:numId w:val="4"/>
        </w:numPr>
        <w:pBdr>
          <w:top w:val="nil"/>
          <w:left w:val="nil"/>
          <w:bottom w:val="nil"/>
          <w:right w:val="nil"/>
          <w:between w:val="nil"/>
        </w:pBdr>
        <w:rPr>
          <w:rFonts w:ascii="Arial Narrow" w:hAnsi="Arial Narrow"/>
        </w:rPr>
      </w:pPr>
      <w:r w:rsidRPr="00F8000D">
        <w:rPr>
          <w:rFonts w:ascii="Arial Narrow" w:hAnsi="Arial Narrow"/>
        </w:rPr>
        <w:t xml:space="preserve">Graduation Diploma for Bachelor studies </w:t>
      </w:r>
      <w:r w:rsidR="00016B08" w:rsidRPr="00F8000D">
        <w:rPr>
          <w:rFonts w:ascii="Arial Narrow" w:hAnsi="Arial Narrow"/>
        </w:rPr>
        <w:t xml:space="preserve">or </w:t>
      </w:r>
      <w:r w:rsidR="00016B08" w:rsidRPr="00F8000D">
        <w:rPr>
          <w:rFonts w:ascii="Arial Narrow" w:eastAsia="Twentieth Century" w:hAnsi="Arial Narrow" w:cs="Twentieth Century"/>
        </w:rPr>
        <w:t xml:space="preserve">the Certificate attesting promotion of the Bachelor’s Exam for graduates of the current calendar year </w:t>
      </w:r>
      <w:r w:rsidRPr="00F8000D">
        <w:rPr>
          <w:rFonts w:ascii="Arial Narrow" w:hAnsi="Arial Narrow"/>
        </w:rPr>
        <w:t>+ Academic Transcript/Diploma Supplement for BA/BSc studies – </w:t>
      </w:r>
      <w:r w:rsidRPr="00F8000D">
        <w:rPr>
          <w:rFonts w:ascii="Arial Narrow" w:hAnsi="Arial Narrow"/>
          <w:b/>
          <w:bCs/>
        </w:rPr>
        <w:t>certified copies</w:t>
      </w:r>
      <w:r w:rsidR="006E5314" w:rsidRPr="00F8000D">
        <w:rPr>
          <w:rFonts w:ascii="Arial Narrow" w:hAnsi="Arial Narrow"/>
          <w:b/>
          <w:bCs/>
        </w:rPr>
        <w:t>*</w:t>
      </w:r>
      <w:r w:rsidRPr="00F8000D">
        <w:rPr>
          <w:rFonts w:ascii="Arial Narrow" w:hAnsi="Arial Narrow"/>
        </w:rPr>
        <w:t>;</w:t>
      </w:r>
    </w:p>
    <w:p w14:paraId="6E74A771" w14:textId="3460CAA8" w:rsidR="00A70D0D" w:rsidRPr="00F8000D" w:rsidRDefault="00A70D0D" w:rsidP="00A70D0D">
      <w:pPr>
        <w:numPr>
          <w:ilvl w:val="0"/>
          <w:numId w:val="4"/>
        </w:numPr>
        <w:pBdr>
          <w:top w:val="nil"/>
          <w:left w:val="nil"/>
          <w:bottom w:val="nil"/>
          <w:right w:val="nil"/>
          <w:between w:val="nil"/>
        </w:pBdr>
        <w:rPr>
          <w:rFonts w:ascii="Arial Narrow" w:hAnsi="Arial Narrow"/>
        </w:rPr>
      </w:pPr>
      <w:r w:rsidRPr="00F8000D">
        <w:rPr>
          <w:rFonts w:ascii="Arial Narrow" w:hAnsi="Arial Narrow"/>
        </w:rPr>
        <w:t>Birth certificate – </w:t>
      </w:r>
      <w:r w:rsidRPr="00F8000D">
        <w:rPr>
          <w:rFonts w:ascii="Arial Narrow" w:hAnsi="Arial Narrow"/>
          <w:b/>
          <w:bCs/>
        </w:rPr>
        <w:t>certified copy</w:t>
      </w:r>
      <w:r w:rsidR="006E5314" w:rsidRPr="00F8000D">
        <w:rPr>
          <w:rFonts w:ascii="Arial Narrow" w:hAnsi="Arial Narrow"/>
          <w:b/>
          <w:bCs/>
        </w:rPr>
        <w:t>*</w:t>
      </w:r>
      <w:r w:rsidRPr="00F8000D">
        <w:rPr>
          <w:rFonts w:ascii="Arial Narrow" w:hAnsi="Arial Narrow"/>
        </w:rPr>
        <w:t>;</w:t>
      </w:r>
    </w:p>
    <w:p w14:paraId="5F55FC1E" w14:textId="225DAA49" w:rsidR="00061A49" w:rsidRPr="00F8000D" w:rsidRDefault="00061A49" w:rsidP="00A70D0D">
      <w:pPr>
        <w:numPr>
          <w:ilvl w:val="0"/>
          <w:numId w:val="4"/>
        </w:numPr>
        <w:pBdr>
          <w:top w:val="nil"/>
          <w:left w:val="nil"/>
          <w:bottom w:val="nil"/>
          <w:right w:val="nil"/>
          <w:between w:val="nil"/>
        </w:pBdr>
        <w:rPr>
          <w:rFonts w:ascii="Arial Narrow" w:hAnsi="Arial Narrow"/>
        </w:rPr>
      </w:pPr>
      <w:r w:rsidRPr="00F8000D">
        <w:rPr>
          <w:rFonts w:ascii="Arial Narrow" w:hAnsi="Arial Narrow"/>
        </w:rPr>
        <w:t>Marriage Certificate or any document indicating the name change</w:t>
      </w:r>
      <w:r w:rsidR="00A31072" w:rsidRPr="00F8000D">
        <w:rPr>
          <w:rFonts w:ascii="Arial Narrow" w:hAnsi="Arial Narrow"/>
        </w:rPr>
        <w:t xml:space="preserve">, if it is the case </w:t>
      </w:r>
      <w:r w:rsidRPr="00F8000D">
        <w:rPr>
          <w:rFonts w:ascii="Arial Narrow" w:hAnsi="Arial Narrow"/>
        </w:rPr>
        <w:t xml:space="preserve">– </w:t>
      </w:r>
      <w:r w:rsidRPr="00F8000D">
        <w:rPr>
          <w:rFonts w:ascii="Arial Narrow" w:hAnsi="Arial Narrow"/>
          <w:b/>
          <w:bCs/>
        </w:rPr>
        <w:t>certified translation in Romanian</w:t>
      </w:r>
      <w:r w:rsidRPr="00F8000D">
        <w:rPr>
          <w:rFonts w:ascii="Arial Narrow" w:hAnsi="Arial Narrow"/>
        </w:rPr>
        <w:t xml:space="preserve">; </w:t>
      </w:r>
    </w:p>
    <w:p w14:paraId="0C48911E" w14:textId="3268BADB" w:rsidR="00A70D0D" w:rsidRPr="00F8000D" w:rsidRDefault="00A70D0D" w:rsidP="00A70D0D">
      <w:pPr>
        <w:numPr>
          <w:ilvl w:val="0"/>
          <w:numId w:val="4"/>
        </w:numPr>
        <w:pBdr>
          <w:top w:val="nil"/>
          <w:left w:val="nil"/>
          <w:bottom w:val="nil"/>
          <w:right w:val="nil"/>
          <w:between w:val="nil"/>
        </w:pBdr>
        <w:rPr>
          <w:rFonts w:ascii="Arial Narrow" w:hAnsi="Arial Narrow"/>
        </w:rPr>
      </w:pPr>
      <w:r w:rsidRPr="00F8000D">
        <w:rPr>
          <w:rFonts w:ascii="Arial Narrow" w:hAnsi="Arial Narrow"/>
        </w:rPr>
        <w:t xml:space="preserve">Valid passport </w:t>
      </w:r>
      <w:r w:rsidR="00A31072" w:rsidRPr="00F8000D">
        <w:rPr>
          <w:rFonts w:ascii="Arial Narrow" w:hAnsi="Arial Narrow"/>
        </w:rPr>
        <w:t>(for more than one year)</w:t>
      </w:r>
      <w:r w:rsidRPr="00F8000D">
        <w:rPr>
          <w:rFonts w:ascii="Arial Narrow" w:hAnsi="Arial Narrow"/>
        </w:rPr>
        <w:t>– </w:t>
      </w:r>
      <w:r w:rsidRPr="00F8000D">
        <w:rPr>
          <w:rFonts w:ascii="Arial Narrow" w:hAnsi="Arial Narrow"/>
          <w:b/>
          <w:bCs/>
        </w:rPr>
        <w:t>copy</w:t>
      </w:r>
      <w:r w:rsidRPr="00F8000D">
        <w:rPr>
          <w:rFonts w:ascii="Arial Narrow" w:hAnsi="Arial Narrow"/>
        </w:rPr>
        <w:t>;</w:t>
      </w:r>
    </w:p>
    <w:p w14:paraId="56F3D123" w14:textId="3DC5AF7C" w:rsidR="00A70D0D" w:rsidRPr="00F8000D" w:rsidRDefault="00A70D0D" w:rsidP="00A70D0D">
      <w:pPr>
        <w:numPr>
          <w:ilvl w:val="0"/>
          <w:numId w:val="4"/>
        </w:numPr>
        <w:pBdr>
          <w:top w:val="nil"/>
          <w:left w:val="nil"/>
          <w:bottom w:val="nil"/>
          <w:right w:val="nil"/>
          <w:between w:val="nil"/>
        </w:pBdr>
        <w:rPr>
          <w:rFonts w:ascii="Arial Narrow" w:hAnsi="Arial Narrow"/>
        </w:rPr>
      </w:pPr>
      <w:r w:rsidRPr="00F8000D">
        <w:rPr>
          <w:rFonts w:ascii="Arial Narrow" w:hAnsi="Arial Narrow"/>
        </w:rPr>
        <w:t xml:space="preserve">Medical certificate (in </w:t>
      </w:r>
      <w:r w:rsidR="00A31072" w:rsidRPr="00F8000D">
        <w:rPr>
          <w:rFonts w:ascii="Arial Narrow" w:hAnsi="Arial Narrow"/>
        </w:rPr>
        <w:t>English</w:t>
      </w:r>
      <w:r w:rsidRPr="00F8000D">
        <w:rPr>
          <w:rFonts w:ascii="Arial Narrow" w:hAnsi="Arial Narrow"/>
        </w:rPr>
        <w:t xml:space="preserve">) to prove </w:t>
      </w:r>
      <w:r w:rsidR="00A31072" w:rsidRPr="00F8000D">
        <w:rPr>
          <w:rFonts w:ascii="Arial Narrow" w:hAnsi="Arial Narrow"/>
        </w:rPr>
        <w:t xml:space="preserve">the current health status and </w:t>
      </w:r>
      <w:r w:rsidRPr="00F8000D">
        <w:rPr>
          <w:rFonts w:ascii="Arial Narrow" w:hAnsi="Arial Narrow"/>
        </w:rPr>
        <w:t>that the candidate does not suffer from infectious diseases or other illnesses that are incompatible with the future profession;</w:t>
      </w:r>
    </w:p>
    <w:p w14:paraId="62AB101E" w14:textId="4187169B" w:rsidR="00A70D0D" w:rsidRPr="00F8000D" w:rsidRDefault="00BF7E58" w:rsidP="00A70D0D">
      <w:pPr>
        <w:numPr>
          <w:ilvl w:val="0"/>
          <w:numId w:val="4"/>
        </w:numPr>
        <w:pBdr>
          <w:top w:val="nil"/>
          <w:left w:val="nil"/>
          <w:bottom w:val="nil"/>
          <w:right w:val="nil"/>
          <w:between w:val="nil"/>
        </w:pBdr>
        <w:rPr>
          <w:rFonts w:ascii="Arial Narrow" w:hAnsi="Arial Narrow"/>
        </w:rPr>
      </w:pPr>
      <w:r w:rsidRPr="00F8000D">
        <w:rPr>
          <w:rFonts w:ascii="Arial Narrow" w:hAnsi="Arial Narrow"/>
        </w:rPr>
        <w:t xml:space="preserve">English </w:t>
      </w:r>
      <w:r w:rsidR="00A70D0D" w:rsidRPr="00F8000D">
        <w:rPr>
          <w:rFonts w:ascii="Arial Narrow" w:hAnsi="Arial Narrow"/>
        </w:rPr>
        <w:t>Language certificate</w:t>
      </w:r>
      <w:r w:rsidR="00A40DC6" w:rsidRPr="00F8000D">
        <w:rPr>
          <w:rFonts w:ascii="Arial Narrow" w:hAnsi="Arial Narrow"/>
        </w:rPr>
        <w:t xml:space="preserve"> </w:t>
      </w:r>
      <w:r w:rsidR="00A40DC6" w:rsidRPr="00F8000D">
        <w:rPr>
          <w:rFonts w:ascii="Arial Narrow" w:eastAsia="Twentieth Century" w:hAnsi="Arial Narrow" w:cs="Twentieth Century"/>
        </w:rPr>
        <w:t>– at least B2 level</w:t>
      </w:r>
      <w:r w:rsidR="00A70D0D" w:rsidRPr="00F8000D">
        <w:rPr>
          <w:rFonts w:ascii="Arial Narrow" w:hAnsi="Arial Narrow"/>
        </w:rPr>
        <w:t>;</w:t>
      </w:r>
    </w:p>
    <w:p w14:paraId="57963806" w14:textId="77777777" w:rsidR="00A70D0D" w:rsidRPr="00F8000D" w:rsidRDefault="00A70D0D" w:rsidP="00A70D0D">
      <w:pPr>
        <w:numPr>
          <w:ilvl w:val="0"/>
          <w:numId w:val="4"/>
        </w:numPr>
        <w:pBdr>
          <w:top w:val="nil"/>
          <w:left w:val="nil"/>
          <w:bottom w:val="nil"/>
          <w:right w:val="nil"/>
          <w:between w:val="nil"/>
        </w:pBdr>
        <w:rPr>
          <w:rFonts w:ascii="Arial Narrow" w:hAnsi="Arial Narrow"/>
        </w:rPr>
      </w:pPr>
      <w:r w:rsidRPr="00F8000D">
        <w:rPr>
          <w:rFonts w:ascii="Arial Narrow" w:hAnsi="Arial Narrow"/>
        </w:rPr>
        <w:t>Curriculum-Vitae;</w:t>
      </w:r>
    </w:p>
    <w:p w14:paraId="38F011F3" w14:textId="77777777" w:rsidR="00A70D0D" w:rsidRPr="00F8000D" w:rsidRDefault="00A70D0D" w:rsidP="00A70D0D">
      <w:pPr>
        <w:numPr>
          <w:ilvl w:val="0"/>
          <w:numId w:val="4"/>
        </w:numPr>
        <w:pBdr>
          <w:top w:val="nil"/>
          <w:left w:val="nil"/>
          <w:bottom w:val="nil"/>
          <w:right w:val="nil"/>
          <w:between w:val="nil"/>
        </w:pBdr>
        <w:rPr>
          <w:rFonts w:ascii="Arial Narrow" w:hAnsi="Arial Narrow"/>
        </w:rPr>
      </w:pPr>
      <w:r w:rsidRPr="00F8000D">
        <w:rPr>
          <w:rFonts w:ascii="Arial Narrow" w:hAnsi="Arial Narrow"/>
        </w:rPr>
        <w:t>Motivation letter.</w:t>
      </w:r>
    </w:p>
    <w:p w14:paraId="6CED73F6" w14:textId="703A1177" w:rsidR="00A70D0D" w:rsidRPr="00F8000D" w:rsidRDefault="00A70D0D" w:rsidP="00A70D0D">
      <w:pPr>
        <w:pBdr>
          <w:top w:val="nil"/>
          <w:left w:val="nil"/>
          <w:bottom w:val="nil"/>
          <w:right w:val="nil"/>
          <w:between w:val="nil"/>
        </w:pBdr>
        <w:rPr>
          <w:rFonts w:ascii="Arial Narrow" w:hAnsi="Arial Narrow"/>
        </w:rPr>
      </w:pPr>
      <w:r w:rsidRPr="00F8000D">
        <w:rPr>
          <w:rFonts w:ascii="Arial Narrow" w:hAnsi="Arial Narrow"/>
          <w:b/>
          <w:bCs/>
        </w:rPr>
        <w:t>*certified copies of documents in Romanian/English/French, or certified authorized translations in English of documents in other languages, respectively</w:t>
      </w:r>
      <w:r w:rsidR="006E5314" w:rsidRPr="00F8000D">
        <w:rPr>
          <w:rFonts w:ascii="Arial Narrow" w:hAnsi="Arial Narrow"/>
          <w:b/>
          <w:bCs/>
        </w:rPr>
        <w:t>.</w:t>
      </w:r>
    </w:p>
    <w:p w14:paraId="7C2DA836" w14:textId="77777777" w:rsidR="00A70D0D" w:rsidRPr="00F8000D" w:rsidRDefault="00A70D0D">
      <w:pPr>
        <w:pBdr>
          <w:top w:val="nil"/>
          <w:left w:val="nil"/>
          <w:bottom w:val="nil"/>
          <w:right w:val="nil"/>
          <w:between w:val="nil"/>
        </w:pBdr>
        <w:rPr>
          <w:rFonts w:ascii="Arial Narrow" w:hAnsi="Arial Narrow"/>
        </w:rPr>
      </w:pPr>
    </w:p>
    <w:p w14:paraId="6F6D926D" w14:textId="3A0AEF44" w:rsidR="004B3CF3" w:rsidRPr="00F8000D" w:rsidRDefault="004B3CF3">
      <w:pPr>
        <w:pBdr>
          <w:top w:val="nil"/>
          <w:left w:val="nil"/>
          <w:bottom w:val="nil"/>
          <w:right w:val="nil"/>
          <w:between w:val="nil"/>
        </w:pBdr>
        <w:rPr>
          <w:rFonts w:ascii="Arial Narrow" w:eastAsia="Twentieth Century" w:hAnsi="Arial Narrow" w:cs="Twentieth Century"/>
          <w:lang w:val="sv-SE"/>
        </w:rPr>
      </w:pPr>
      <w:r w:rsidRPr="00F8000D">
        <w:rPr>
          <w:rFonts w:ascii="Arial Narrow" w:eastAsia="Twentieth Century" w:hAnsi="Arial Narrow" w:cs="Twentieth Century"/>
          <w:b/>
          <w:bCs/>
          <w:lang w:val="sv-SE"/>
        </w:rPr>
        <w:t>EU applicants</w:t>
      </w:r>
      <w:r w:rsidRPr="00F8000D">
        <w:rPr>
          <w:rFonts w:ascii="Arial Narrow" w:eastAsia="Twentieth Century" w:hAnsi="Arial Narrow" w:cs="Twentieth Century"/>
          <w:lang w:val="sv-SE"/>
        </w:rPr>
        <w:t>:</w:t>
      </w:r>
    </w:p>
    <w:p w14:paraId="2B3CDDC8" w14:textId="3A331ECB" w:rsidR="004B3CF3" w:rsidRPr="00F8000D" w:rsidRDefault="00D20FBB">
      <w:pPr>
        <w:pBdr>
          <w:top w:val="nil"/>
          <w:left w:val="nil"/>
          <w:bottom w:val="nil"/>
          <w:right w:val="nil"/>
          <w:between w:val="nil"/>
        </w:pBdr>
        <w:rPr>
          <w:rFonts w:ascii="Arial Narrow" w:eastAsia="Twentieth Century" w:hAnsi="Arial Narrow" w:cs="Twentieth Century"/>
          <w:lang w:val="sv-SE"/>
        </w:rPr>
      </w:pPr>
      <w:r>
        <w:fldChar w:fldCharType="begin"/>
      </w:r>
      <w:r w:rsidRPr="0047583F">
        <w:rPr>
          <w:lang w:val="it-IT"/>
        </w:rPr>
        <w:instrText xml:space="preserve"> HYPERLINK "https://www.uaic.ro/en/international/international-students/full-degree-students/registration-for-eu-citizens/" </w:instrText>
      </w:r>
      <w:r>
        <w:fldChar w:fldCharType="separate"/>
      </w:r>
      <w:r w:rsidR="004B3CF3" w:rsidRPr="00F8000D">
        <w:rPr>
          <w:rStyle w:val="Collegamentoipertestuale"/>
          <w:rFonts w:ascii="Arial Narrow" w:eastAsia="Twentieth Century" w:hAnsi="Arial Narrow" w:cs="Twentieth Century"/>
          <w:lang w:val="sv-SE"/>
        </w:rPr>
        <w:t>https://www.uaic.ro/en/international/international-students/full-degree-students/registration-for-eu-citizens/</w:t>
      </w:r>
      <w:r>
        <w:rPr>
          <w:rStyle w:val="Collegamentoipertestuale"/>
          <w:rFonts w:ascii="Arial Narrow" w:eastAsia="Twentieth Century" w:hAnsi="Arial Narrow" w:cs="Twentieth Century"/>
          <w:lang w:val="sv-SE"/>
        </w:rPr>
        <w:fldChar w:fldCharType="end"/>
      </w:r>
    </w:p>
    <w:p w14:paraId="185F2A2B" w14:textId="34BAD2C6" w:rsidR="004B3CF3" w:rsidRPr="00F8000D" w:rsidRDefault="004B3CF3">
      <w:pPr>
        <w:pBdr>
          <w:top w:val="nil"/>
          <w:left w:val="nil"/>
          <w:bottom w:val="nil"/>
          <w:right w:val="nil"/>
          <w:between w:val="nil"/>
        </w:pBdr>
        <w:rPr>
          <w:rFonts w:ascii="Arial Narrow" w:eastAsia="Twentieth Century" w:hAnsi="Arial Narrow" w:cs="Twentieth Century"/>
          <w:lang w:val="sv-SE"/>
        </w:rPr>
      </w:pPr>
      <w:r w:rsidRPr="00F8000D">
        <w:rPr>
          <w:rFonts w:ascii="Arial Narrow" w:eastAsia="Twentieth Century" w:hAnsi="Arial Narrow" w:cs="Twentieth Century"/>
          <w:lang w:val="sv-SE"/>
        </w:rPr>
        <w:t>and</w:t>
      </w:r>
    </w:p>
    <w:p w14:paraId="49C8F91C" w14:textId="2BB4308B" w:rsidR="004B3CF3" w:rsidRPr="00F8000D" w:rsidRDefault="00D20FBB">
      <w:pPr>
        <w:pBdr>
          <w:top w:val="nil"/>
          <w:left w:val="nil"/>
          <w:bottom w:val="nil"/>
          <w:right w:val="nil"/>
          <w:between w:val="nil"/>
        </w:pBdr>
        <w:rPr>
          <w:rFonts w:ascii="Arial Narrow" w:hAnsi="Arial Narrow"/>
          <w:lang w:val="sv-SE"/>
        </w:rPr>
      </w:pPr>
      <w:r>
        <w:fldChar w:fldCharType="begin"/>
      </w:r>
      <w:r w:rsidRPr="0047583F">
        <w:rPr>
          <w:lang w:val="sv-SE"/>
        </w:rPr>
        <w:instrText xml:space="preserve"> HYPERLINK "https://www.uaic.ro/en/international/international-students/full-degree-students/143014-2/" </w:instrText>
      </w:r>
      <w:r>
        <w:fldChar w:fldCharType="separate"/>
      </w:r>
      <w:r w:rsidR="004B3CF3" w:rsidRPr="00F8000D">
        <w:rPr>
          <w:rStyle w:val="Collegamentoipertestuale"/>
          <w:rFonts w:ascii="Arial Narrow" w:eastAsia="Twentieth Century" w:hAnsi="Arial Narrow" w:cs="Twentieth Century"/>
          <w:lang w:val="sv-SE"/>
        </w:rPr>
        <w:t>https://www.uaic.ro/en/international/international-students/full-degree-students/143014-2/</w:t>
      </w:r>
      <w:r>
        <w:rPr>
          <w:rStyle w:val="Collegamentoipertestuale"/>
          <w:rFonts w:ascii="Arial Narrow" w:eastAsia="Twentieth Century" w:hAnsi="Arial Narrow" w:cs="Twentieth Century"/>
          <w:lang w:val="sv-SE"/>
        </w:rPr>
        <w:fldChar w:fldCharType="end"/>
      </w:r>
    </w:p>
    <w:p w14:paraId="14A73217" w14:textId="77777777" w:rsidR="00E373C6" w:rsidRPr="00F8000D" w:rsidRDefault="00E373C6">
      <w:pPr>
        <w:pBdr>
          <w:top w:val="nil"/>
          <w:left w:val="nil"/>
          <w:bottom w:val="nil"/>
          <w:right w:val="nil"/>
          <w:between w:val="nil"/>
        </w:pBdr>
        <w:rPr>
          <w:rFonts w:ascii="Arial Narrow" w:hAnsi="Arial Narrow"/>
          <w:lang w:val="sv-SE"/>
        </w:rPr>
      </w:pPr>
    </w:p>
    <w:p w14:paraId="4E75A4FC" w14:textId="77777777" w:rsidR="00E373C6" w:rsidRPr="00F8000D" w:rsidRDefault="00E373C6">
      <w:pPr>
        <w:pBdr>
          <w:top w:val="nil"/>
          <w:left w:val="nil"/>
          <w:bottom w:val="nil"/>
          <w:right w:val="nil"/>
          <w:between w:val="nil"/>
        </w:pBdr>
        <w:rPr>
          <w:rFonts w:ascii="Arial Narrow" w:hAnsi="Arial Narrow"/>
          <w:lang w:val="sv-SE"/>
        </w:rPr>
      </w:pPr>
    </w:p>
    <w:p w14:paraId="2E72038C" w14:textId="77777777" w:rsidR="00E20759" w:rsidRPr="00F8000D" w:rsidRDefault="00E373C6" w:rsidP="00E373C6">
      <w:pPr>
        <w:pBdr>
          <w:top w:val="nil"/>
          <w:left w:val="nil"/>
          <w:bottom w:val="nil"/>
          <w:right w:val="nil"/>
          <w:between w:val="nil"/>
        </w:pBdr>
        <w:jc w:val="both"/>
        <w:rPr>
          <w:rFonts w:ascii="Arial Narrow" w:eastAsia="Twentieth Century" w:hAnsi="Arial Narrow" w:cs="Twentieth Century"/>
        </w:rPr>
      </w:pPr>
      <w:r w:rsidRPr="00F8000D">
        <w:rPr>
          <w:rFonts w:ascii="Arial Narrow" w:eastAsia="Twentieth Century" w:hAnsi="Arial Narrow" w:cs="Twentieth Century"/>
        </w:rPr>
        <w:t xml:space="preserve">Documents required: </w:t>
      </w:r>
    </w:p>
    <w:p w14:paraId="5B3AD3FE" w14:textId="7FE8A403" w:rsidR="00E20759" w:rsidRPr="00F8000D" w:rsidRDefault="00E373C6" w:rsidP="00E373C6">
      <w:pPr>
        <w:pBdr>
          <w:top w:val="nil"/>
          <w:left w:val="nil"/>
          <w:bottom w:val="nil"/>
          <w:right w:val="nil"/>
          <w:between w:val="nil"/>
        </w:pBdr>
        <w:jc w:val="both"/>
        <w:rPr>
          <w:rFonts w:ascii="Arial Narrow" w:eastAsia="Twentieth Century" w:hAnsi="Arial Narrow" w:cs="Twentieth Century"/>
        </w:rPr>
      </w:pPr>
      <w:r w:rsidRPr="00F8000D">
        <w:rPr>
          <w:rFonts w:ascii="Arial Narrow" w:eastAsia="Twentieth Century" w:hAnsi="Arial Narrow" w:cs="Twentieth Century"/>
        </w:rPr>
        <w:t>1. High School Graduation Diploma (Baccalaureate) and Academic Transcript for the high school studies – certified translation in Romanian</w:t>
      </w:r>
      <w:r w:rsidR="00E20759" w:rsidRPr="00F8000D">
        <w:rPr>
          <w:rFonts w:ascii="Arial Narrow" w:eastAsia="Twentieth Century" w:hAnsi="Arial Narrow" w:cs="Twentieth Century"/>
        </w:rPr>
        <w:t xml:space="preserve"> (unless the original documents are issued in English</w:t>
      </w:r>
      <w:proofErr w:type="gramStart"/>
      <w:r w:rsidR="00E20759" w:rsidRPr="00F8000D">
        <w:rPr>
          <w:rFonts w:ascii="Arial Narrow" w:eastAsia="Twentieth Century" w:hAnsi="Arial Narrow" w:cs="Twentieth Century"/>
        </w:rPr>
        <w:t xml:space="preserve">) </w:t>
      </w:r>
      <w:r w:rsidRPr="00F8000D">
        <w:rPr>
          <w:rFonts w:ascii="Arial Narrow" w:eastAsia="Twentieth Century" w:hAnsi="Arial Narrow" w:cs="Twentieth Century"/>
        </w:rPr>
        <w:t>;</w:t>
      </w:r>
      <w:proofErr w:type="gramEnd"/>
      <w:r w:rsidRPr="00F8000D">
        <w:rPr>
          <w:rFonts w:ascii="Arial Narrow" w:eastAsia="Twentieth Century" w:hAnsi="Arial Narrow" w:cs="Twentieth Century"/>
        </w:rPr>
        <w:t xml:space="preserve"> </w:t>
      </w:r>
    </w:p>
    <w:p w14:paraId="38C5BCAA" w14:textId="4ED187B6" w:rsidR="00BF7E58" w:rsidRPr="00F8000D" w:rsidRDefault="00E373C6" w:rsidP="00E373C6">
      <w:pPr>
        <w:pBdr>
          <w:top w:val="nil"/>
          <w:left w:val="nil"/>
          <w:bottom w:val="nil"/>
          <w:right w:val="nil"/>
          <w:between w:val="nil"/>
        </w:pBdr>
        <w:jc w:val="both"/>
        <w:rPr>
          <w:rFonts w:ascii="Arial Narrow" w:eastAsia="Twentieth Century" w:hAnsi="Arial Narrow" w:cs="Twentieth Century"/>
        </w:rPr>
      </w:pPr>
      <w:r w:rsidRPr="00F8000D">
        <w:rPr>
          <w:rFonts w:ascii="Arial Narrow" w:eastAsia="Twentieth Century" w:hAnsi="Arial Narrow" w:cs="Twentieth Century"/>
        </w:rPr>
        <w:t xml:space="preserve">2. Graduation Diploma for Bachelor studies </w:t>
      </w:r>
      <w:r w:rsidR="00BF7E58" w:rsidRPr="00F8000D">
        <w:rPr>
          <w:rFonts w:ascii="Arial Narrow" w:eastAsia="Twentieth Century" w:hAnsi="Arial Narrow" w:cs="Twentieth Century"/>
        </w:rPr>
        <w:t xml:space="preserve">or the Certificate attesting promotion of the Bachelor’s Exam for graduates of the current calendar year – certified translation in Romanian/English </w:t>
      </w:r>
    </w:p>
    <w:p w14:paraId="70CE6F3F" w14:textId="1E79DD9D" w:rsidR="00E20759" w:rsidRPr="00F8000D" w:rsidRDefault="00BF7E58" w:rsidP="00E373C6">
      <w:pPr>
        <w:pBdr>
          <w:top w:val="nil"/>
          <w:left w:val="nil"/>
          <w:bottom w:val="nil"/>
          <w:right w:val="nil"/>
          <w:between w:val="nil"/>
        </w:pBdr>
        <w:jc w:val="both"/>
        <w:rPr>
          <w:rFonts w:ascii="Arial Narrow" w:eastAsia="Twentieth Century" w:hAnsi="Arial Narrow" w:cs="Twentieth Century"/>
        </w:rPr>
      </w:pPr>
      <w:r w:rsidRPr="00F8000D">
        <w:rPr>
          <w:rFonts w:ascii="Arial Narrow" w:eastAsia="Twentieth Century" w:hAnsi="Arial Narrow" w:cs="Twentieth Century"/>
        </w:rPr>
        <w:t xml:space="preserve">4. </w:t>
      </w:r>
      <w:r w:rsidR="00E373C6" w:rsidRPr="00F8000D">
        <w:rPr>
          <w:rFonts w:ascii="Arial Narrow" w:eastAsia="Twentieth Century" w:hAnsi="Arial Narrow" w:cs="Twentieth Century"/>
        </w:rPr>
        <w:t>Academic Transcript / Diploma Supplement for BA/BSc studies – certified translation in Romanian</w:t>
      </w:r>
      <w:r w:rsidR="006E5314" w:rsidRPr="00F8000D">
        <w:rPr>
          <w:rFonts w:ascii="Arial Narrow" w:eastAsia="Twentieth Century" w:hAnsi="Arial Narrow" w:cs="Twentieth Century"/>
        </w:rPr>
        <w:t>/English</w:t>
      </w:r>
    </w:p>
    <w:p w14:paraId="10F74443" w14:textId="0F9F2B8C" w:rsidR="00E20759" w:rsidRPr="0047583F" w:rsidRDefault="00E373C6" w:rsidP="00E373C6">
      <w:pPr>
        <w:pBdr>
          <w:top w:val="nil"/>
          <w:left w:val="nil"/>
          <w:bottom w:val="nil"/>
          <w:right w:val="nil"/>
          <w:between w:val="nil"/>
        </w:pBdr>
        <w:jc w:val="both"/>
        <w:rPr>
          <w:rFonts w:ascii="Arial Narrow" w:eastAsia="Twentieth Century" w:hAnsi="Arial Narrow" w:cs="Twentieth Century"/>
          <w:highlight w:val="yellow"/>
        </w:rPr>
      </w:pPr>
      <w:r w:rsidRPr="0047583F">
        <w:rPr>
          <w:rFonts w:ascii="Arial Narrow" w:eastAsia="Twentieth Century" w:hAnsi="Arial Narrow" w:cs="Twentieth Century"/>
          <w:highlight w:val="yellow"/>
        </w:rPr>
        <w:t xml:space="preserve">4. </w:t>
      </w:r>
      <w:hyperlink r:id="rId13" w:history="1">
        <w:r w:rsidR="00BF7E58" w:rsidRPr="0047583F">
          <w:rPr>
            <w:rStyle w:val="Collegamentoipertestuale"/>
            <w:rFonts w:ascii="Arial Narrow" w:eastAsia="Twentieth Century" w:hAnsi="Arial Narrow" w:cs="Twentieth Century"/>
            <w:highlight w:val="yellow"/>
          </w:rPr>
          <w:t>Proof of Payment</w:t>
        </w:r>
      </w:hyperlink>
      <w:r w:rsidR="00BF7E58" w:rsidRPr="0047583F">
        <w:rPr>
          <w:rFonts w:ascii="Arial Narrow" w:eastAsia="Twentieth Century" w:hAnsi="Arial Narrow" w:cs="Twentieth Century"/>
          <w:highlight w:val="yellow"/>
        </w:rPr>
        <w:t xml:space="preserve"> for the </w:t>
      </w:r>
      <w:r w:rsidRPr="0047583F">
        <w:rPr>
          <w:rFonts w:ascii="Arial Narrow" w:eastAsia="Twentieth Century" w:hAnsi="Arial Narrow" w:cs="Twentieth Century"/>
          <w:highlight w:val="yellow"/>
        </w:rPr>
        <w:t>Certificate issued by CNRED for the High School studies</w:t>
      </w:r>
      <w:r w:rsidR="00BF7E58" w:rsidRPr="0047583F">
        <w:rPr>
          <w:rFonts w:ascii="Arial Narrow" w:eastAsia="Twentieth Century" w:hAnsi="Arial Narrow" w:cs="Twentieth Century"/>
          <w:highlight w:val="yellow"/>
        </w:rPr>
        <w:t xml:space="preserve"> </w:t>
      </w:r>
      <w:r w:rsidR="008F5AEF" w:rsidRPr="0047583F">
        <w:rPr>
          <w:rFonts w:ascii="Arial Narrow" w:eastAsia="Twentieth Century" w:hAnsi="Arial Narrow" w:cs="Twentieth Century"/>
          <w:highlight w:val="yellow"/>
        </w:rPr>
        <w:t xml:space="preserve">– 100 RON /20 Euro) </w:t>
      </w:r>
      <w:r w:rsidR="00BF7E58" w:rsidRPr="0047583F">
        <w:rPr>
          <w:rFonts w:ascii="Arial Narrow" w:eastAsia="Twentieth Century" w:hAnsi="Arial Narrow" w:cs="Twentieth Century"/>
          <w:highlight w:val="yellow"/>
        </w:rPr>
        <w:t>(if admitted)</w:t>
      </w:r>
      <w:r w:rsidRPr="0047583F">
        <w:rPr>
          <w:rFonts w:ascii="Arial Narrow" w:eastAsia="Twentieth Century" w:hAnsi="Arial Narrow" w:cs="Twentieth Century"/>
          <w:highlight w:val="yellow"/>
        </w:rPr>
        <w:t xml:space="preserve">; </w:t>
      </w:r>
    </w:p>
    <w:p w14:paraId="2A64E212" w14:textId="7D5886EA" w:rsidR="00E20759" w:rsidRPr="00F8000D" w:rsidRDefault="00E373C6" w:rsidP="00E373C6">
      <w:pPr>
        <w:pBdr>
          <w:top w:val="nil"/>
          <w:left w:val="nil"/>
          <w:bottom w:val="nil"/>
          <w:right w:val="nil"/>
          <w:between w:val="nil"/>
        </w:pBdr>
        <w:jc w:val="both"/>
        <w:rPr>
          <w:rFonts w:ascii="Arial Narrow" w:eastAsia="Twentieth Century" w:hAnsi="Arial Narrow" w:cs="Twentieth Century"/>
        </w:rPr>
      </w:pPr>
      <w:r w:rsidRPr="0047583F">
        <w:rPr>
          <w:rFonts w:ascii="Arial Narrow" w:eastAsia="Twentieth Century" w:hAnsi="Arial Narrow" w:cs="Twentieth Century"/>
          <w:highlight w:val="yellow"/>
        </w:rPr>
        <w:t xml:space="preserve">5. </w:t>
      </w:r>
      <w:hyperlink r:id="rId14" w:history="1">
        <w:r w:rsidR="00BF7E58" w:rsidRPr="0047583F">
          <w:rPr>
            <w:rStyle w:val="Collegamentoipertestuale"/>
            <w:rFonts w:ascii="Arial Narrow" w:eastAsia="Twentieth Century" w:hAnsi="Arial Narrow" w:cs="Twentieth Century"/>
            <w:highlight w:val="yellow"/>
          </w:rPr>
          <w:t>Proof of Payment</w:t>
        </w:r>
      </w:hyperlink>
      <w:r w:rsidR="00BF7E58" w:rsidRPr="0047583F">
        <w:rPr>
          <w:rFonts w:ascii="Arial Narrow" w:eastAsia="Twentieth Century" w:hAnsi="Arial Narrow" w:cs="Twentieth Century"/>
          <w:highlight w:val="yellow"/>
        </w:rPr>
        <w:t xml:space="preserve"> for the </w:t>
      </w:r>
      <w:r w:rsidRPr="0047583F">
        <w:rPr>
          <w:rFonts w:ascii="Arial Narrow" w:eastAsia="Twentieth Century" w:hAnsi="Arial Narrow" w:cs="Twentieth Century"/>
          <w:highlight w:val="yellow"/>
        </w:rPr>
        <w:t>Certificate issued by CNRED for the Bachelor’s studies</w:t>
      </w:r>
      <w:r w:rsidR="008F5AEF" w:rsidRPr="0047583F">
        <w:rPr>
          <w:rFonts w:ascii="Arial Narrow" w:eastAsia="Twentieth Century" w:hAnsi="Arial Narrow" w:cs="Twentieth Century"/>
          <w:highlight w:val="yellow"/>
        </w:rPr>
        <w:t xml:space="preserve"> – 100 RON /20 Euro) </w:t>
      </w:r>
      <w:r w:rsidR="00BF7E58" w:rsidRPr="0047583F">
        <w:rPr>
          <w:rFonts w:ascii="Arial Narrow" w:eastAsia="Twentieth Century" w:hAnsi="Arial Narrow" w:cs="Twentieth Century"/>
          <w:highlight w:val="yellow"/>
        </w:rPr>
        <w:t>(if admitted)</w:t>
      </w:r>
      <w:r w:rsidRPr="0047583F">
        <w:rPr>
          <w:rFonts w:ascii="Arial Narrow" w:eastAsia="Twentieth Century" w:hAnsi="Arial Narrow" w:cs="Twentieth Century"/>
          <w:highlight w:val="yellow"/>
        </w:rPr>
        <w:t>;</w:t>
      </w:r>
      <w:r w:rsidRPr="00F8000D">
        <w:rPr>
          <w:rFonts w:ascii="Arial Narrow" w:eastAsia="Twentieth Century" w:hAnsi="Arial Narrow" w:cs="Twentieth Century"/>
        </w:rPr>
        <w:t xml:space="preserve"> </w:t>
      </w:r>
    </w:p>
    <w:p w14:paraId="1C1ADCA5" w14:textId="77777777" w:rsidR="00E20759" w:rsidRPr="00F8000D" w:rsidRDefault="00E373C6" w:rsidP="00E373C6">
      <w:pPr>
        <w:pBdr>
          <w:top w:val="nil"/>
          <w:left w:val="nil"/>
          <w:bottom w:val="nil"/>
          <w:right w:val="nil"/>
          <w:between w:val="nil"/>
        </w:pBdr>
        <w:jc w:val="both"/>
        <w:rPr>
          <w:rFonts w:ascii="Arial Narrow" w:eastAsia="Twentieth Century" w:hAnsi="Arial Narrow" w:cs="Twentieth Century"/>
        </w:rPr>
      </w:pPr>
      <w:r w:rsidRPr="00F8000D">
        <w:rPr>
          <w:rFonts w:ascii="Arial Narrow" w:eastAsia="Twentieth Century" w:hAnsi="Arial Narrow" w:cs="Twentieth Century"/>
        </w:rPr>
        <w:t xml:space="preserve">6. Birth certificate – certified translation in Romanian; </w:t>
      </w:r>
    </w:p>
    <w:p w14:paraId="0F2CB222" w14:textId="2090E60C" w:rsidR="00E20759" w:rsidRPr="00F8000D" w:rsidRDefault="00E373C6" w:rsidP="00E373C6">
      <w:pPr>
        <w:pBdr>
          <w:top w:val="nil"/>
          <w:left w:val="nil"/>
          <w:bottom w:val="nil"/>
          <w:right w:val="nil"/>
          <w:between w:val="nil"/>
        </w:pBdr>
        <w:jc w:val="both"/>
        <w:rPr>
          <w:rFonts w:ascii="Arial Narrow" w:eastAsia="Twentieth Century" w:hAnsi="Arial Narrow" w:cs="Twentieth Century"/>
        </w:rPr>
      </w:pPr>
      <w:r w:rsidRPr="00F8000D">
        <w:rPr>
          <w:rFonts w:ascii="Arial Narrow" w:eastAsia="Twentieth Century" w:hAnsi="Arial Narrow" w:cs="Twentieth Century"/>
        </w:rPr>
        <w:t xml:space="preserve">7. Marriage Certificate or any document indicating the name change </w:t>
      </w:r>
      <w:r w:rsidR="00A40DC6" w:rsidRPr="00F8000D">
        <w:rPr>
          <w:rFonts w:ascii="Arial Narrow" w:hAnsi="Arial Narrow"/>
        </w:rPr>
        <w:t xml:space="preserve">if it is the case </w:t>
      </w:r>
      <w:r w:rsidRPr="00F8000D">
        <w:rPr>
          <w:rFonts w:ascii="Arial Narrow" w:eastAsia="Twentieth Century" w:hAnsi="Arial Narrow" w:cs="Twentieth Century"/>
        </w:rPr>
        <w:t xml:space="preserve">– certified translation in Romanian; </w:t>
      </w:r>
    </w:p>
    <w:p w14:paraId="4D104EA2" w14:textId="40806900" w:rsidR="00E20759" w:rsidRPr="00F8000D" w:rsidRDefault="00E373C6" w:rsidP="00E373C6">
      <w:pPr>
        <w:pBdr>
          <w:top w:val="nil"/>
          <w:left w:val="nil"/>
          <w:bottom w:val="nil"/>
          <w:right w:val="nil"/>
          <w:between w:val="nil"/>
        </w:pBdr>
        <w:jc w:val="both"/>
        <w:rPr>
          <w:rFonts w:ascii="Arial Narrow" w:eastAsia="Twentieth Century" w:hAnsi="Arial Narrow" w:cs="Twentieth Century"/>
        </w:rPr>
      </w:pPr>
      <w:r w:rsidRPr="00F8000D">
        <w:rPr>
          <w:rFonts w:ascii="Arial Narrow" w:eastAsia="Twentieth Century" w:hAnsi="Arial Narrow" w:cs="Twentieth Century"/>
        </w:rPr>
        <w:t xml:space="preserve">8. </w:t>
      </w:r>
      <w:r w:rsidR="00844554" w:rsidRPr="00F8000D">
        <w:rPr>
          <w:rFonts w:ascii="Arial Narrow" w:eastAsia="Twentieth Century" w:hAnsi="Arial Narrow" w:cs="Twentieth Century"/>
        </w:rPr>
        <w:t xml:space="preserve"> Valid </w:t>
      </w:r>
      <w:r w:rsidRPr="00F8000D">
        <w:rPr>
          <w:rFonts w:ascii="Arial Narrow" w:eastAsia="Twentieth Century" w:hAnsi="Arial Narrow" w:cs="Twentieth Century"/>
        </w:rPr>
        <w:t xml:space="preserve">Passport </w:t>
      </w:r>
      <w:r w:rsidR="00797258" w:rsidRPr="00F8000D">
        <w:rPr>
          <w:rFonts w:ascii="Arial Narrow" w:eastAsia="Twentieth Century" w:hAnsi="Arial Narrow" w:cs="Twentieth Century"/>
        </w:rPr>
        <w:t>or I</w:t>
      </w:r>
      <w:r w:rsidR="00844554" w:rsidRPr="00F8000D">
        <w:rPr>
          <w:rFonts w:ascii="Arial Narrow" w:eastAsia="Twentieth Century" w:hAnsi="Arial Narrow" w:cs="Twentieth Century"/>
        </w:rPr>
        <w:t>D</w:t>
      </w:r>
      <w:r w:rsidR="00797258" w:rsidRPr="00F8000D">
        <w:rPr>
          <w:rFonts w:ascii="Arial Narrow" w:eastAsia="Twentieth Century" w:hAnsi="Arial Narrow" w:cs="Twentieth Century"/>
        </w:rPr>
        <w:t xml:space="preserve"> card and </w:t>
      </w:r>
      <w:r w:rsidR="00797258" w:rsidRPr="00F8000D">
        <w:rPr>
          <w:rFonts w:ascii="Arial Narrow" w:hAnsi="Arial Narrow"/>
          <w:color w:val="000000" w:themeColor="text1"/>
        </w:rPr>
        <w:t>the document certifying the permanent residence in the applicant’s home country – if not specified on the ID card - copy</w:t>
      </w:r>
      <w:r w:rsidRPr="00F8000D">
        <w:rPr>
          <w:rFonts w:ascii="Arial Narrow" w:eastAsia="Twentieth Century" w:hAnsi="Arial Narrow" w:cs="Twentieth Century"/>
        </w:rPr>
        <w:t xml:space="preserve">; </w:t>
      </w:r>
    </w:p>
    <w:p w14:paraId="6E9105B8" w14:textId="77777777" w:rsidR="00E20759" w:rsidRPr="00F8000D" w:rsidRDefault="00E373C6" w:rsidP="00E373C6">
      <w:pPr>
        <w:pBdr>
          <w:top w:val="nil"/>
          <w:left w:val="nil"/>
          <w:bottom w:val="nil"/>
          <w:right w:val="nil"/>
          <w:between w:val="nil"/>
        </w:pBdr>
        <w:jc w:val="both"/>
        <w:rPr>
          <w:rFonts w:ascii="Arial Narrow" w:eastAsia="Twentieth Century" w:hAnsi="Arial Narrow" w:cs="Twentieth Century"/>
        </w:rPr>
      </w:pPr>
      <w:r w:rsidRPr="00F8000D">
        <w:rPr>
          <w:rFonts w:ascii="Arial Narrow" w:eastAsia="Twentieth Century" w:hAnsi="Arial Narrow" w:cs="Twentieth Century"/>
        </w:rPr>
        <w:t xml:space="preserve">10. Medical certificate (issued during the last 6 months) specifying the candidate’s health state (i.e., if the candidate is / is not in record with chronic diseases and, if so, enlisting them) – certified translation in Romanian; </w:t>
      </w:r>
    </w:p>
    <w:p w14:paraId="17E18C7E" w14:textId="60EE75C0" w:rsidR="00E20759" w:rsidRPr="00F8000D" w:rsidRDefault="00E373C6" w:rsidP="00E373C6">
      <w:pPr>
        <w:pBdr>
          <w:top w:val="nil"/>
          <w:left w:val="nil"/>
          <w:bottom w:val="nil"/>
          <w:right w:val="nil"/>
          <w:between w:val="nil"/>
        </w:pBdr>
        <w:jc w:val="both"/>
        <w:rPr>
          <w:rFonts w:ascii="Arial Narrow" w:eastAsia="Twentieth Century" w:hAnsi="Arial Narrow" w:cs="Twentieth Century"/>
        </w:rPr>
      </w:pPr>
      <w:r w:rsidRPr="00F8000D">
        <w:rPr>
          <w:rFonts w:ascii="Arial Narrow" w:eastAsia="Twentieth Century" w:hAnsi="Arial Narrow" w:cs="Twentieth Century"/>
        </w:rPr>
        <w:t xml:space="preserve">11. </w:t>
      </w:r>
      <w:r w:rsidR="00BF7E58" w:rsidRPr="00F8000D">
        <w:rPr>
          <w:rFonts w:ascii="Arial Narrow" w:eastAsia="Twentieth Century" w:hAnsi="Arial Narrow" w:cs="Twentieth Century"/>
        </w:rPr>
        <w:t xml:space="preserve">English </w:t>
      </w:r>
      <w:r w:rsidRPr="00F8000D">
        <w:rPr>
          <w:rFonts w:ascii="Arial Narrow" w:eastAsia="Twentieth Century" w:hAnsi="Arial Narrow" w:cs="Twentieth Century"/>
        </w:rPr>
        <w:t>Language certificate</w:t>
      </w:r>
      <w:r w:rsidR="00A40DC6" w:rsidRPr="00F8000D">
        <w:rPr>
          <w:rFonts w:ascii="Arial Narrow" w:eastAsia="Twentieth Century" w:hAnsi="Arial Narrow" w:cs="Twentieth Century"/>
        </w:rPr>
        <w:t xml:space="preserve"> – at least B2 level</w:t>
      </w:r>
      <w:r w:rsidRPr="00F8000D">
        <w:rPr>
          <w:rFonts w:ascii="Arial Narrow" w:eastAsia="Twentieth Century" w:hAnsi="Arial Narrow" w:cs="Twentieth Century"/>
        </w:rPr>
        <w:t xml:space="preserve">; </w:t>
      </w:r>
    </w:p>
    <w:p w14:paraId="55C90C2F" w14:textId="6C5F94E7" w:rsidR="004277B1" w:rsidRPr="00F8000D" w:rsidRDefault="00E373C6" w:rsidP="00E373C6">
      <w:pPr>
        <w:pBdr>
          <w:top w:val="nil"/>
          <w:left w:val="nil"/>
          <w:bottom w:val="nil"/>
          <w:right w:val="nil"/>
          <w:between w:val="nil"/>
        </w:pBdr>
        <w:jc w:val="both"/>
        <w:rPr>
          <w:rFonts w:ascii="Arial Narrow" w:eastAsia="Twentieth Century" w:hAnsi="Arial Narrow" w:cs="Twentieth Century"/>
        </w:rPr>
      </w:pPr>
      <w:r w:rsidRPr="0047583F">
        <w:rPr>
          <w:rFonts w:ascii="Arial Narrow" w:eastAsia="Twentieth Century" w:hAnsi="Arial Narrow" w:cs="Twentieth Century"/>
          <w:highlight w:val="yellow"/>
        </w:rPr>
        <w:t xml:space="preserve">12. </w:t>
      </w:r>
      <w:hyperlink r:id="rId15" w:history="1">
        <w:r w:rsidRPr="0047583F">
          <w:rPr>
            <w:rStyle w:val="Collegamentoipertestuale"/>
            <w:rFonts w:ascii="Arial Narrow" w:eastAsia="Twentieth Century" w:hAnsi="Arial Narrow" w:cs="Twentieth Century"/>
            <w:highlight w:val="yellow"/>
          </w:rPr>
          <w:t>Proof of payment</w:t>
        </w:r>
      </w:hyperlink>
      <w:r w:rsidRPr="0047583F">
        <w:rPr>
          <w:rFonts w:ascii="Arial Narrow" w:eastAsia="Twentieth Century" w:hAnsi="Arial Narrow" w:cs="Twentieth Century"/>
          <w:highlight w:val="yellow"/>
        </w:rPr>
        <w:t xml:space="preserve"> </w:t>
      </w:r>
      <w:r w:rsidR="00B93C55" w:rsidRPr="0047583F">
        <w:rPr>
          <w:rFonts w:ascii="Arial Narrow" w:eastAsia="Twentieth Century" w:hAnsi="Arial Narrow" w:cs="Twentieth Century"/>
          <w:highlight w:val="yellow"/>
        </w:rPr>
        <w:t>for</w:t>
      </w:r>
      <w:r w:rsidRPr="0047583F">
        <w:rPr>
          <w:rFonts w:ascii="Arial Narrow" w:eastAsia="Twentieth Century" w:hAnsi="Arial Narrow" w:cs="Twentieth Century"/>
          <w:highlight w:val="yellow"/>
        </w:rPr>
        <w:t xml:space="preserve"> the </w:t>
      </w:r>
      <w:r w:rsidR="00B93C55" w:rsidRPr="0047583F">
        <w:rPr>
          <w:rFonts w:ascii="Arial Narrow" w:eastAsia="Twentieth Century" w:hAnsi="Arial Narrow" w:cs="Twentieth Century"/>
          <w:highlight w:val="yellow"/>
        </w:rPr>
        <w:t xml:space="preserve">processing of the application file </w:t>
      </w:r>
      <w:r w:rsidR="00E20759" w:rsidRPr="0047583F">
        <w:rPr>
          <w:rFonts w:ascii="Arial Narrow" w:eastAsia="Twentieth Century" w:hAnsi="Arial Narrow" w:cs="Twentieth Century"/>
          <w:highlight w:val="yellow"/>
        </w:rPr>
        <w:t>(</w:t>
      </w:r>
      <w:r w:rsidR="0064518E" w:rsidRPr="0047583F">
        <w:rPr>
          <w:rFonts w:ascii="Arial Narrow" w:eastAsia="Twentieth Century" w:hAnsi="Arial Narrow" w:cs="Twentieth Century"/>
          <w:highlight w:val="yellow"/>
        </w:rPr>
        <w:t>300 Ron</w:t>
      </w:r>
      <w:r w:rsidR="00190090" w:rsidRPr="0047583F">
        <w:rPr>
          <w:rFonts w:ascii="Arial Narrow" w:eastAsia="Twentieth Century" w:hAnsi="Arial Narrow" w:cs="Twentieth Century"/>
          <w:highlight w:val="yellow"/>
        </w:rPr>
        <w:t xml:space="preserve"> / 60 EUR</w:t>
      </w:r>
      <w:r w:rsidR="007F77AD" w:rsidRPr="0047583F">
        <w:rPr>
          <w:rFonts w:ascii="Arial Narrow" w:eastAsia="Twentieth Century" w:hAnsi="Arial Narrow" w:cs="Twentieth Century"/>
          <w:highlight w:val="yellow"/>
        </w:rPr>
        <w:t>)</w:t>
      </w:r>
      <w:r w:rsidR="004277B1" w:rsidRPr="0047583F">
        <w:rPr>
          <w:rFonts w:ascii="Arial Narrow" w:eastAsia="Twentieth Century" w:hAnsi="Arial Narrow" w:cs="Twentieth Century"/>
          <w:highlight w:val="yellow"/>
        </w:rPr>
        <w:t>.</w:t>
      </w:r>
      <w:bookmarkStart w:id="1" w:name="_GoBack"/>
      <w:bookmarkEnd w:id="1"/>
      <w:r w:rsidR="00743575" w:rsidRPr="00F8000D">
        <w:rPr>
          <w:rFonts w:ascii="Arial Narrow" w:eastAsia="Twentieth Century" w:hAnsi="Arial Narrow" w:cs="Twentieth Century"/>
        </w:rPr>
        <w:t xml:space="preserve"> </w:t>
      </w:r>
    </w:p>
    <w:p w14:paraId="561DB48D" w14:textId="77777777" w:rsidR="00016B08" w:rsidRPr="00F8000D" w:rsidRDefault="00743575" w:rsidP="00016B08">
      <w:pPr>
        <w:pBdr>
          <w:top w:val="nil"/>
          <w:left w:val="nil"/>
          <w:bottom w:val="nil"/>
          <w:right w:val="nil"/>
          <w:between w:val="nil"/>
        </w:pBdr>
        <w:jc w:val="both"/>
        <w:rPr>
          <w:rFonts w:ascii="Arial Narrow" w:eastAsia="Twentieth Century" w:hAnsi="Arial Narrow" w:cs="Twentieth Century"/>
        </w:rPr>
      </w:pPr>
      <w:r w:rsidRPr="00F8000D">
        <w:rPr>
          <w:rFonts w:ascii="Arial Narrow" w:eastAsia="Twentieth Century" w:hAnsi="Arial Narrow" w:cs="Twentieth Century"/>
        </w:rPr>
        <w:t xml:space="preserve">13. </w:t>
      </w:r>
      <w:r w:rsidR="007F77AD" w:rsidRPr="00F8000D">
        <w:rPr>
          <w:rFonts w:ascii="Arial Narrow" w:eastAsia="Twentieth Century" w:hAnsi="Arial Narrow" w:cs="Twentieth Century"/>
        </w:rPr>
        <w:t>GDPR agreement</w:t>
      </w:r>
    </w:p>
    <w:p w14:paraId="72578867" w14:textId="77777777" w:rsidR="00016B08" w:rsidRPr="00F8000D" w:rsidRDefault="00016B08" w:rsidP="00016B08">
      <w:pPr>
        <w:pBdr>
          <w:top w:val="nil"/>
          <w:left w:val="nil"/>
          <w:bottom w:val="nil"/>
          <w:right w:val="nil"/>
          <w:between w:val="nil"/>
        </w:pBdr>
        <w:jc w:val="both"/>
        <w:rPr>
          <w:rFonts w:ascii="Arial Narrow" w:hAnsi="Arial Narrow"/>
        </w:rPr>
      </w:pPr>
      <w:r w:rsidRPr="00F8000D">
        <w:rPr>
          <w:rFonts w:ascii="Arial Narrow" w:eastAsia="Twentieth Century" w:hAnsi="Arial Narrow" w:cs="Twentieth Century"/>
        </w:rPr>
        <w:t xml:space="preserve">14. </w:t>
      </w:r>
      <w:r w:rsidRPr="00F8000D">
        <w:rPr>
          <w:rFonts w:ascii="Arial Narrow" w:hAnsi="Arial Narrow"/>
        </w:rPr>
        <w:t>Curriculum-Vitae;</w:t>
      </w:r>
    </w:p>
    <w:p w14:paraId="23487CB1" w14:textId="3BF5A706" w:rsidR="00016B08" w:rsidRPr="00F8000D" w:rsidRDefault="00016B08" w:rsidP="00016B08">
      <w:pPr>
        <w:pBdr>
          <w:top w:val="nil"/>
          <w:left w:val="nil"/>
          <w:bottom w:val="nil"/>
          <w:right w:val="nil"/>
          <w:between w:val="nil"/>
        </w:pBdr>
        <w:jc w:val="both"/>
        <w:rPr>
          <w:rFonts w:ascii="Arial Narrow" w:eastAsia="Twentieth Century" w:hAnsi="Arial Narrow" w:cs="Twentieth Century"/>
          <w:color w:val="4472C4" w:themeColor="accent1"/>
        </w:rPr>
      </w:pPr>
      <w:r w:rsidRPr="00F8000D">
        <w:rPr>
          <w:rFonts w:ascii="Arial Narrow" w:hAnsi="Arial Narrow"/>
        </w:rPr>
        <w:lastRenderedPageBreak/>
        <w:t>15. Motivation letter.</w:t>
      </w:r>
    </w:p>
    <w:p w14:paraId="220DB1C4" w14:textId="77777777" w:rsidR="00016B08" w:rsidRPr="00F8000D" w:rsidRDefault="00016B08" w:rsidP="0022656F">
      <w:pPr>
        <w:pBdr>
          <w:top w:val="nil"/>
          <w:left w:val="nil"/>
          <w:bottom w:val="nil"/>
          <w:right w:val="nil"/>
          <w:between w:val="nil"/>
        </w:pBdr>
        <w:jc w:val="both"/>
        <w:rPr>
          <w:rFonts w:ascii="Arial Narrow" w:eastAsia="Twentieth Century" w:hAnsi="Arial Narrow" w:cs="Twentieth Century"/>
        </w:rPr>
      </w:pPr>
    </w:p>
    <w:p w14:paraId="5AF24D9A" w14:textId="77777777" w:rsidR="007F77AD" w:rsidRPr="00F8000D" w:rsidRDefault="007F77AD">
      <w:pPr>
        <w:pBdr>
          <w:top w:val="nil"/>
          <w:left w:val="nil"/>
          <w:bottom w:val="nil"/>
          <w:right w:val="nil"/>
          <w:between w:val="nil"/>
        </w:pBdr>
        <w:rPr>
          <w:rFonts w:ascii="Arial Narrow" w:eastAsia="Twentieth Century" w:hAnsi="Arial Narrow" w:cs="Twentieth Century"/>
          <w:color w:val="000000"/>
        </w:rPr>
      </w:pPr>
    </w:p>
    <w:p w14:paraId="35E9AD94" w14:textId="77777777" w:rsidR="007F77AD" w:rsidRPr="00F8000D" w:rsidRDefault="004D7DAF">
      <w:p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When applying to the program, applicants will have to rank the partner universities in which they would like to attend the second, third and fourth semesters based on the “Welfare” and “Healthcare” track selection. For each semester they have to indicate two choices, when possible.</w:t>
      </w:r>
      <w:r w:rsidRPr="00F8000D">
        <w:rPr>
          <w:rFonts w:ascii="Arial Narrow" w:eastAsia="Twentieth Century" w:hAnsi="Arial Narrow" w:cs="Twentieth Century"/>
          <w:color w:val="000000"/>
        </w:rPr>
        <w:br/>
        <w:t xml:space="preserve">Accepted applicants will be given their first choice whenever possible. If this is not possible, they will be admitted to their next choice as necessary, to ensure numerical balance in </w:t>
      </w:r>
      <w:r w:rsidR="007F77AD" w:rsidRPr="00F8000D">
        <w:rPr>
          <w:rFonts w:ascii="Arial Narrow" w:eastAsia="Twentieth Century" w:hAnsi="Arial Narrow" w:cs="Twentieth Century"/>
          <w:color w:val="000000"/>
        </w:rPr>
        <w:t>enrolments</w:t>
      </w:r>
      <w:r w:rsidRPr="00F8000D">
        <w:rPr>
          <w:rFonts w:ascii="Arial Narrow" w:eastAsia="Twentieth Century" w:hAnsi="Arial Narrow" w:cs="Twentieth Century"/>
          <w:color w:val="000000"/>
        </w:rPr>
        <w:t xml:space="preserve"> between the partners. </w:t>
      </w:r>
      <w:r w:rsidRPr="00F8000D">
        <w:rPr>
          <w:rFonts w:ascii="Arial Narrow" w:eastAsia="Twentieth Century" w:hAnsi="Arial Narrow" w:cs="Twentieth Century"/>
          <w:color w:val="000000"/>
        </w:rPr>
        <w:br/>
        <w:t>Further information will be provided step by step to the admitted students via email to the address they provided during the application process.</w:t>
      </w:r>
    </w:p>
    <w:p w14:paraId="00000047" w14:textId="6DAA3615" w:rsidR="00AA5E4A" w:rsidRPr="00F8000D" w:rsidRDefault="004D7DAF">
      <w:pPr>
        <w:pBdr>
          <w:top w:val="nil"/>
          <w:left w:val="nil"/>
          <w:bottom w:val="nil"/>
          <w:right w:val="nil"/>
          <w:between w:val="nil"/>
        </w:pBdr>
        <w:rPr>
          <w:rFonts w:ascii="Arial Narrow" w:eastAsia="Twentieth Century" w:hAnsi="Arial Narrow" w:cs="Twentieth Century"/>
        </w:rPr>
      </w:pPr>
      <w:r w:rsidRPr="00F8000D">
        <w:rPr>
          <w:rFonts w:ascii="Arial Narrow" w:eastAsia="Twentieth Century" w:hAnsi="Arial Narrow" w:cs="Twentieth Century"/>
          <w:color w:val="000000"/>
        </w:rPr>
        <w:br/>
        <w:t xml:space="preserve">The rankings of candidates eligible to </w:t>
      </w:r>
      <w:r w:rsidR="007F77AD" w:rsidRPr="00F8000D">
        <w:rPr>
          <w:rFonts w:ascii="Arial Narrow" w:eastAsia="Twentieth Century" w:hAnsi="Arial Narrow" w:cs="Twentieth Century"/>
          <w:color w:val="000000"/>
        </w:rPr>
        <w:t>enrol</w:t>
      </w:r>
      <w:r w:rsidRPr="00F8000D">
        <w:rPr>
          <w:rFonts w:ascii="Arial Narrow" w:eastAsia="Twentieth Century" w:hAnsi="Arial Narrow" w:cs="Twentieth Century"/>
          <w:color w:val="000000"/>
        </w:rPr>
        <w:t xml:space="preserve"> will be published</w:t>
      </w:r>
      <w:r w:rsidRPr="00F8000D">
        <w:rPr>
          <w:rFonts w:ascii="Arial Narrow" w:eastAsia="Twentieth Century" w:hAnsi="Arial Narrow" w:cs="Twentieth Century"/>
          <w:b/>
          <w:color w:val="000000"/>
        </w:rPr>
        <w:t xml:space="preserve"> </w:t>
      </w:r>
      <w:r w:rsidRPr="00F8000D">
        <w:rPr>
          <w:rFonts w:ascii="Arial Narrow" w:eastAsia="Twentieth Century" w:hAnsi="Arial Narrow" w:cs="Twentieth Century"/>
        </w:rPr>
        <w:t xml:space="preserve">on the website of the University leading the application process University Alexandru Ioan Cuza of Iasi. Candidates who are entitled to enrolment must accept or decline the place through the application portal. </w:t>
      </w:r>
    </w:p>
    <w:p w14:paraId="00000048" w14:textId="77777777" w:rsidR="00AA5E4A" w:rsidRPr="00F8000D" w:rsidRDefault="00AA5E4A">
      <w:pPr>
        <w:pBdr>
          <w:top w:val="nil"/>
          <w:left w:val="nil"/>
          <w:bottom w:val="nil"/>
          <w:right w:val="nil"/>
          <w:between w:val="nil"/>
        </w:pBdr>
        <w:rPr>
          <w:rFonts w:ascii="Arial Narrow" w:eastAsia="Twentieth Century" w:hAnsi="Arial Narrow" w:cs="Twentieth Century"/>
        </w:rPr>
      </w:pPr>
    </w:p>
    <w:p w14:paraId="00000049" w14:textId="77777777" w:rsidR="00AA5E4A" w:rsidRPr="00F8000D" w:rsidRDefault="004D7DAF">
      <w:pPr>
        <w:pStyle w:val="Titolo2"/>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3. ADMISSION REQUIREMENTS AND SELECTION CRITERIA:</w:t>
      </w:r>
    </w:p>
    <w:p w14:paraId="0000004A" w14:textId="77777777" w:rsidR="00AA5E4A" w:rsidRPr="00F8000D" w:rsidRDefault="00AA5E4A">
      <w:pPr>
        <w:rPr>
          <w:rFonts w:ascii="Arial Narrow" w:hAnsi="Arial Narrow"/>
        </w:rPr>
      </w:pPr>
    </w:p>
    <w:p w14:paraId="0000004B" w14:textId="77777777" w:rsidR="00AA5E4A" w:rsidRPr="00F8000D" w:rsidRDefault="004D7DAF">
      <w:p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EC2U is committed to fair, transparent and consistent admissions practices and procedures.</w:t>
      </w:r>
    </w:p>
    <w:p w14:paraId="0000004C" w14:textId="77777777" w:rsidR="00AA5E4A" w:rsidRPr="00F8000D" w:rsidRDefault="00AA5E4A">
      <w:pPr>
        <w:pBdr>
          <w:top w:val="nil"/>
          <w:left w:val="nil"/>
          <w:bottom w:val="nil"/>
          <w:right w:val="nil"/>
          <w:between w:val="nil"/>
        </w:pBdr>
        <w:rPr>
          <w:rFonts w:ascii="Arial Narrow" w:eastAsia="Twentieth Century" w:hAnsi="Arial Narrow" w:cs="Twentieth Century"/>
        </w:rPr>
      </w:pPr>
    </w:p>
    <w:p w14:paraId="0000004D" w14:textId="77777777" w:rsidR="00AA5E4A" w:rsidRPr="00F8000D" w:rsidRDefault="004D7DAF">
      <w:pPr>
        <w:pBdr>
          <w:top w:val="nil"/>
          <w:left w:val="nil"/>
          <w:bottom w:val="nil"/>
          <w:right w:val="nil"/>
          <w:between w:val="nil"/>
        </w:pBdr>
        <w:rPr>
          <w:rFonts w:ascii="Arial Narrow" w:eastAsia="Twentieth Century" w:hAnsi="Arial Narrow" w:cs="Twentieth Century"/>
          <w:b/>
          <w:color w:val="000000"/>
        </w:rPr>
      </w:pPr>
      <w:r w:rsidRPr="00F8000D">
        <w:rPr>
          <w:rFonts w:ascii="Arial Narrow" w:eastAsia="Twentieth Century" w:hAnsi="Arial Narrow" w:cs="Twentieth Century"/>
          <w:b/>
          <w:color w:val="000000"/>
        </w:rPr>
        <w:t>3.1 ENTRY REQUIREMENTS</w:t>
      </w:r>
    </w:p>
    <w:p w14:paraId="0000004E" w14:textId="77777777" w:rsidR="00AA5E4A" w:rsidRPr="00F8000D" w:rsidRDefault="004D7DAF">
      <w:p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The entry requirements comply with the national legislation of the countries of the partner universities and are the following:</w:t>
      </w:r>
    </w:p>
    <w:p w14:paraId="0000004F" w14:textId="77777777" w:rsidR="00AA5E4A" w:rsidRPr="00F8000D" w:rsidRDefault="004D7DAF">
      <w:pPr>
        <w:numPr>
          <w:ilvl w:val="0"/>
          <w:numId w:val="2"/>
        </w:num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 xml:space="preserve">Candidates of the Degree Program </w:t>
      </w:r>
      <w:r w:rsidRPr="00F8000D">
        <w:rPr>
          <w:rFonts w:ascii="Arial Narrow" w:eastAsia="Twentieth Century" w:hAnsi="Arial Narrow" w:cs="Twentieth Century"/>
          <w:b/>
          <w:color w:val="000000"/>
        </w:rPr>
        <w:t>must hold an official degree</w:t>
      </w:r>
      <w:r w:rsidRPr="00F8000D">
        <w:rPr>
          <w:rFonts w:ascii="Arial Narrow" w:eastAsia="Twentieth Century" w:hAnsi="Arial Narrow" w:cs="Twentieth Century"/>
          <w:color w:val="000000"/>
        </w:rPr>
        <w:t xml:space="preserve"> issued by a Higher Education Institution belonging to a member State of the</w:t>
      </w:r>
      <w:hyperlink r:id="rId16">
        <w:r w:rsidRPr="00F8000D">
          <w:rPr>
            <w:rFonts w:ascii="Arial Narrow" w:eastAsia="Twentieth Century" w:hAnsi="Arial Narrow" w:cs="Twentieth Century"/>
            <w:color w:val="0000FF"/>
            <w:u w:val="single"/>
          </w:rPr>
          <w:t xml:space="preserve"> European Higher Education Area</w:t>
        </w:r>
      </w:hyperlink>
      <w:r w:rsidRPr="00F8000D">
        <w:rPr>
          <w:rFonts w:ascii="Arial Narrow" w:eastAsia="Twentieth Century" w:hAnsi="Arial Narrow" w:cs="Twentieth Century"/>
          <w:color w:val="000000"/>
        </w:rPr>
        <w:t xml:space="preserve"> that entitles access to Master degree programs in any given partner country. Graduates from educational systems outside of the European Higher Education Area may also be admitted if students hold an equivalent University degree. In this case, admission will be subjected to verification by the Consortium Institution administrations in compliance with local regulations.</w:t>
      </w:r>
    </w:p>
    <w:p w14:paraId="00000050" w14:textId="3E1BD5C3" w:rsidR="00AA5E4A" w:rsidRPr="00F8000D" w:rsidRDefault="004D7DAF">
      <w:pPr>
        <w:numPr>
          <w:ilvl w:val="0"/>
          <w:numId w:val="2"/>
        </w:num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 xml:space="preserve">In order to apply for the Degree Program, </w:t>
      </w:r>
      <w:r w:rsidRPr="00F8000D">
        <w:rPr>
          <w:rFonts w:ascii="Arial Narrow" w:eastAsia="Twentieth Century" w:hAnsi="Arial Narrow" w:cs="Twentieth Century"/>
          <w:b/>
          <w:color w:val="000000"/>
        </w:rPr>
        <w:t>students should have a Bachelor degree in one of the following areas:</w:t>
      </w:r>
      <w:r w:rsidRPr="00F8000D">
        <w:rPr>
          <w:rFonts w:ascii="Arial Narrow" w:eastAsia="Twentieth Century" w:hAnsi="Arial Narrow" w:cs="Twentieth Century"/>
          <w:color w:val="000000"/>
        </w:rPr>
        <w:t xml:space="preserve"> health and welfare, social and </w:t>
      </w:r>
      <w:r w:rsidR="000E32F7" w:rsidRPr="00F8000D">
        <w:rPr>
          <w:rFonts w:ascii="Arial Narrow" w:eastAsia="Twentieth Century" w:hAnsi="Arial Narrow" w:cs="Twentieth Century"/>
          <w:color w:val="000000"/>
        </w:rPr>
        <w:t>behavioural</w:t>
      </w:r>
      <w:r w:rsidRPr="00F8000D">
        <w:rPr>
          <w:rFonts w:ascii="Arial Narrow" w:eastAsia="Twentieth Century" w:hAnsi="Arial Narrow" w:cs="Twentieth Century"/>
          <w:color w:val="000000"/>
        </w:rPr>
        <w:t xml:space="preserve"> sciences, psychology and sports, life sciences (biotechnology, biological sciences, pharmacy, medicine) or any other area accepted in the country of the application. All documents submitted (Diploma and Transcript of Records with the average and grades in numbers clearly stated) should be issued by the relevant official body/bodies;</w:t>
      </w:r>
    </w:p>
    <w:p w14:paraId="00000051" w14:textId="77777777" w:rsidR="00AA5E4A" w:rsidRPr="00F8000D" w:rsidRDefault="004D7DAF">
      <w:pPr>
        <w:numPr>
          <w:ilvl w:val="0"/>
          <w:numId w:val="2"/>
        </w:num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b/>
          <w:color w:val="000000"/>
        </w:rPr>
        <w:t>English Language certification</w:t>
      </w:r>
      <w:r w:rsidRPr="00F8000D">
        <w:rPr>
          <w:rFonts w:ascii="Arial Narrow" w:eastAsia="Twentieth Century" w:hAnsi="Arial Narrow" w:cs="Twentieth Century"/>
          <w:color w:val="000000"/>
        </w:rPr>
        <w:t xml:space="preserve"> (see accepted certificates in Annex I: English Accepted Certificates): B2 level, defined according the Common European Framework of Reference for Languages (CEFR), is required, except for an applicant with a previous university degree (Bachelor, Master or Doctorate) delivered in English. Applicants must provide evidence of attaining B2 Level before confirmation of offer and enrolment.</w:t>
      </w:r>
    </w:p>
    <w:p w14:paraId="00000052" w14:textId="77777777" w:rsidR="00AA5E4A" w:rsidRPr="00F8000D" w:rsidRDefault="00AA5E4A">
      <w:pPr>
        <w:pBdr>
          <w:top w:val="nil"/>
          <w:left w:val="nil"/>
          <w:bottom w:val="nil"/>
          <w:right w:val="nil"/>
          <w:between w:val="nil"/>
        </w:pBdr>
        <w:ind w:left="720"/>
        <w:rPr>
          <w:rFonts w:ascii="Arial Narrow" w:eastAsia="Twentieth Century" w:hAnsi="Arial Narrow" w:cs="Twentieth Century"/>
        </w:rPr>
      </w:pPr>
    </w:p>
    <w:p w14:paraId="00000053" w14:textId="77777777" w:rsidR="00AA5E4A" w:rsidRPr="00F8000D" w:rsidRDefault="004D7DAF">
      <w:pPr>
        <w:pBdr>
          <w:top w:val="nil"/>
          <w:left w:val="nil"/>
          <w:bottom w:val="nil"/>
          <w:right w:val="nil"/>
          <w:between w:val="nil"/>
        </w:pBdr>
        <w:rPr>
          <w:rFonts w:ascii="Arial Narrow" w:eastAsia="Twentieth Century" w:hAnsi="Arial Narrow" w:cs="Twentieth Century"/>
        </w:rPr>
      </w:pPr>
      <w:r w:rsidRPr="00F8000D">
        <w:rPr>
          <w:rFonts w:ascii="Arial Narrow" w:eastAsia="Twentieth Century" w:hAnsi="Arial Narrow" w:cs="Twentieth Century"/>
        </w:rPr>
        <w:t>Candidates who do not possess one or more of the indicated requirements will not be admitted to the following selection steps.</w:t>
      </w:r>
    </w:p>
    <w:p w14:paraId="00000054" w14:textId="77777777" w:rsidR="00AA5E4A" w:rsidRPr="00F8000D" w:rsidRDefault="00AA5E4A">
      <w:pPr>
        <w:pBdr>
          <w:top w:val="nil"/>
          <w:left w:val="nil"/>
          <w:bottom w:val="nil"/>
          <w:right w:val="nil"/>
          <w:between w:val="nil"/>
        </w:pBdr>
        <w:rPr>
          <w:rFonts w:ascii="Arial Narrow" w:eastAsia="Twentieth Century" w:hAnsi="Arial Narrow" w:cs="Twentieth Century"/>
          <w:color w:val="FF0000"/>
        </w:rPr>
      </w:pPr>
    </w:p>
    <w:p w14:paraId="00000055" w14:textId="77777777" w:rsidR="00AA5E4A" w:rsidRPr="00F8000D" w:rsidRDefault="004D7DAF">
      <w:pPr>
        <w:pBdr>
          <w:top w:val="nil"/>
          <w:left w:val="nil"/>
          <w:bottom w:val="nil"/>
          <w:right w:val="nil"/>
          <w:between w:val="nil"/>
        </w:pBdr>
        <w:rPr>
          <w:rFonts w:ascii="Arial Narrow" w:eastAsia="Twentieth Century" w:hAnsi="Arial Narrow" w:cs="Twentieth Century"/>
        </w:rPr>
      </w:pPr>
      <w:r w:rsidRPr="00F8000D">
        <w:rPr>
          <w:rFonts w:ascii="Arial Narrow" w:eastAsia="Twentieth Century" w:hAnsi="Arial Narrow" w:cs="Twentieth Century"/>
          <w:color w:val="000000"/>
        </w:rPr>
        <w:t xml:space="preserve">Once the call expires, the leading Institution, </w:t>
      </w:r>
      <w:r w:rsidRPr="00F8000D">
        <w:rPr>
          <w:rFonts w:ascii="Arial Narrow" w:eastAsia="Twentieth Century" w:hAnsi="Arial Narrow" w:cs="Twentieth Century"/>
          <w:b/>
          <w:color w:val="000000"/>
        </w:rPr>
        <w:t xml:space="preserve">University Alexandru Ioan Cuza of Iasi </w:t>
      </w:r>
      <w:r w:rsidRPr="00F8000D">
        <w:rPr>
          <w:rFonts w:ascii="Arial Narrow" w:eastAsia="Twentieth Century" w:hAnsi="Arial Narrow" w:cs="Twentieth Century"/>
          <w:color w:val="000000"/>
        </w:rPr>
        <w:t>is responsible for the administrative eligibility check of the received applications. All eligible applications will be evaluated jointly by the Global Admission Committee,</w:t>
      </w:r>
      <w:r w:rsidRPr="00F8000D">
        <w:rPr>
          <w:rFonts w:ascii="Arial Narrow" w:eastAsia="Twentieth Century" w:hAnsi="Arial Narrow" w:cs="Twentieth Century"/>
          <w:color w:val="FF0000"/>
        </w:rPr>
        <w:t xml:space="preserve"> </w:t>
      </w:r>
      <w:r w:rsidRPr="00F8000D">
        <w:rPr>
          <w:rFonts w:ascii="Arial Narrow" w:eastAsia="Twentieth Century" w:hAnsi="Arial Narrow" w:cs="Twentieth Century"/>
        </w:rPr>
        <w:t>composed by professors from the universities involved in the chosen track.</w:t>
      </w:r>
    </w:p>
    <w:p w14:paraId="00000056" w14:textId="77777777" w:rsidR="00AA5E4A" w:rsidRPr="00F8000D" w:rsidRDefault="00AA5E4A">
      <w:pPr>
        <w:pBdr>
          <w:top w:val="nil"/>
          <w:left w:val="nil"/>
          <w:bottom w:val="nil"/>
          <w:right w:val="nil"/>
          <w:between w:val="nil"/>
        </w:pBdr>
        <w:rPr>
          <w:rFonts w:ascii="Arial Narrow" w:eastAsia="Twentieth Century" w:hAnsi="Arial Narrow" w:cs="Twentieth Century"/>
        </w:rPr>
      </w:pPr>
    </w:p>
    <w:p w14:paraId="00000057" w14:textId="77777777" w:rsidR="00AA5E4A" w:rsidRPr="00F8000D" w:rsidRDefault="004D7DAF">
      <w:pPr>
        <w:pBdr>
          <w:top w:val="nil"/>
          <w:left w:val="nil"/>
          <w:bottom w:val="nil"/>
          <w:right w:val="nil"/>
          <w:between w:val="nil"/>
        </w:pBdr>
        <w:rPr>
          <w:rFonts w:ascii="Arial Narrow" w:eastAsia="Twentieth Century" w:hAnsi="Arial Narrow" w:cs="Twentieth Century"/>
          <w:b/>
          <w:color w:val="000000"/>
        </w:rPr>
      </w:pPr>
      <w:r w:rsidRPr="00F8000D">
        <w:rPr>
          <w:rFonts w:ascii="Arial Narrow" w:eastAsia="Twentieth Century" w:hAnsi="Arial Narrow" w:cs="Twentieth Century"/>
          <w:b/>
          <w:color w:val="000000"/>
        </w:rPr>
        <w:t>3.2 SELECTION CRITERIA AND PROCEDURE</w:t>
      </w:r>
    </w:p>
    <w:p w14:paraId="00000058" w14:textId="661746FA" w:rsidR="00AA5E4A" w:rsidRPr="00F8000D" w:rsidRDefault="004D7DAF">
      <w:pPr>
        <w:pBdr>
          <w:top w:val="nil"/>
          <w:left w:val="nil"/>
          <w:bottom w:val="nil"/>
          <w:right w:val="nil"/>
          <w:between w:val="nil"/>
        </w:pBdr>
        <w:rPr>
          <w:rFonts w:ascii="Arial Narrow" w:eastAsia="Twentieth Century" w:hAnsi="Arial Narrow" w:cs="Twentieth Century"/>
          <w:color w:val="FF0000"/>
        </w:rPr>
      </w:pPr>
      <w:r w:rsidRPr="00F8000D">
        <w:rPr>
          <w:rFonts w:ascii="Arial Narrow" w:eastAsia="Twentieth Century" w:hAnsi="Arial Narrow" w:cs="Twentieth Century"/>
          <w:color w:val="000000"/>
        </w:rPr>
        <w:t xml:space="preserve">Admission to the programme is selective. </w:t>
      </w:r>
      <w:r w:rsidRPr="00F8000D">
        <w:rPr>
          <w:rFonts w:ascii="Arial Narrow" w:eastAsia="Twentieth Century" w:hAnsi="Arial Narrow" w:cs="Twentieth Century"/>
        </w:rPr>
        <w:t xml:space="preserve">The number of available seats for the </w:t>
      </w:r>
      <w:proofErr w:type="spellStart"/>
      <w:r w:rsidRPr="00F8000D">
        <w:rPr>
          <w:rFonts w:ascii="Arial Narrow" w:eastAsia="Twentieth Century" w:hAnsi="Arial Narrow" w:cs="Twentieth Century"/>
        </w:rPr>
        <w:t>a.y</w:t>
      </w:r>
      <w:proofErr w:type="spellEnd"/>
      <w:r w:rsidRPr="00F8000D">
        <w:rPr>
          <w:rFonts w:ascii="Arial Narrow" w:eastAsia="Twentieth Century" w:hAnsi="Arial Narrow" w:cs="Twentieth Century"/>
        </w:rPr>
        <w:t>. 202</w:t>
      </w:r>
      <w:r w:rsidR="00F21B64" w:rsidRPr="00F8000D">
        <w:rPr>
          <w:rFonts w:ascii="Arial Narrow" w:eastAsia="Twentieth Century" w:hAnsi="Arial Narrow" w:cs="Twentieth Century"/>
        </w:rPr>
        <w:t>6</w:t>
      </w:r>
      <w:r w:rsidRPr="00F8000D">
        <w:rPr>
          <w:rFonts w:ascii="Arial Narrow" w:eastAsia="Twentieth Century" w:hAnsi="Arial Narrow" w:cs="Twentieth Century"/>
        </w:rPr>
        <w:t>/2</w:t>
      </w:r>
      <w:r w:rsidR="00F21B64" w:rsidRPr="00F8000D">
        <w:rPr>
          <w:rFonts w:ascii="Arial Narrow" w:eastAsia="Twentieth Century" w:hAnsi="Arial Narrow" w:cs="Twentieth Century"/>
        </w:rPr>
        <w:t>7</w:t>
      </w:r>
      <w:r w:rsidRPr="00F8000D">
        <w:rPr>
          <w:rFonts w:ascii="Arial Narrow" w:eastAsia="Twentieth Century" w:hAnsi="Arial Narrow" w:cs="Twentieth Century"/>
        </w:rPr>
        <w:t xml:space="preserve"> is 40, in the proportion of 20 seats for Healthcare track and 20 seats for Welfare track. </w:t>
      </w:r>
      <w:r w:rsidRPr="00F8000D">
        <w:rPr>
          <w:rFonts w:ascii="Arial Narrow" w:eastAsia="Twentieth Century" w:hAnsi="Arial Narrow" w:cs="Twentieth Century"/>
          <w:color w:val="000000"/>
        </w:rPr>
        <w:t>The candidates will be ranked on a scale of 100 points. The selection criteria will be assessed based on:</w:t>
      </w:r>
    </w:p>
    <w:p w14:paraId="00000059" w14:textId="77777777" w:rsidR="00AA5E4A" w:rsidRPr="00F8000D" w:rsidRDefault="004D7DAF">
      <w:pPr>
        <w:pBdr>
          <w:top w:val="nil"/>
          <w:left w:val="nil"/>
          <w:bottom w:val="nil"/>
          <w:right w:val="nil"/>
          <w:between w:val="nil"/>
        </w:pBdr>
        <w:rPr>
          <w:rFonts w:ascii="Arial Narrow" w:eastAsia="Twentieth Century" w:hAnsi="Arial Narrow" w:cs="Twentieth Century"/>
          <w:b/>
        </w:rPr>
      </w:pPr>
      <w:r w:rsidRPr="00F8000D">
        <w:rPr>
          <w:rFonts w:ascii="Arial Narrow" w:eastAsia="Arial" w:hAnsi="Arial Narrow" w:cs="Arial"/>
        </w:rPr>
        <w:t>●</w:t>
      </w:r>
      <w:r w:rsidRPr="00F8000D">
        <w:rPr>
          <w:rFonts w:ascii="Arial Narrow" w:eastAsia="Twentieth Century" w:hAnsi="Arial Narrow" w:cs="Twentieth Century"/>
        </w:rPr>
        <w:t xml:space="preserve"> </w:t>
      </w:r>
      <w:r w:rsidRPr="00F8000D">
        <w:rPr>
          <w:rFonts w:ascii="Arial Narrow" w:eastAsia="Twentieth Century" w:hAnsi="Arial Narrow" w:cs="Twentieth Century"/>
          <w:b/>
        </w:rPr>
        <w:t>Transcript of Records</w:t>
      </w:r>
      <w:r w:rsidRPr="00F8000D">
        <w:rPr>
          <w:rFonts w:ascii="Arial Narrow" w:eastAsia="Twentieth Century" w:hAnsi="Arial Narrow" w:cs="Twentieth Century"/>
          <w:b/>
        </w:rPr>
        <w:br/>
      </w:r>
      <w:r w:rsidRPr="00F8000D">
        <w:rPr>
          <w:rFonts w:ascii="Arial Narrow" w:eastAsia="Arial" w:hAnsi="Arial Narrow" w:cs="Arial"/>
          <w:b/>
        </w:rPr>
        <w:t>●</w:t>
      </w:r>
      <w:r w:rsidRPr="00F8000D">
        <w:rPr>
          <w:rFonts w:ascii="Arial Narrow" w:eastAsia="Twentieth Century" w:hAnsi="Arial Narrow" w:cs="Twentieth Century"/>
          <w:b/>
        </w:rPr>
        <w:t xml:space="preserve"> Motivational Interview</w:t>
      </w:r>
    </w:p>
    <w:p w14:paraId="0000005A" w14:textId="77777777" w:rsidR="00AA5E4A" w:rsidRPr="00F8000D" w:rsidRDefault="00AA5E4A">
      <w:pPr>
        <w:pBdr>
          <w:top w:val="nil"/>
          <w:left w:val="nil"/>
          <w:bottom w:val="nil"/>
          <w:right w:val="nil"/>
          <w:between w:val="nil"/>
        </w:pBdr>
        <w:rPr>
          <w:rFonts w:ascii="Arial Narrow" w:eastAsia="Twentieth Century" w:hAnsi="Arial Narrow" w:cs="Twentieth Century"/>
          <w:b/>
          <w:color w:val="FF0000"/>
        </w:rPr>
      </w:pPr>
    </w:p>
    <w:p w14:paraId="0000005B" w14:textId="77777777" w:rsidR="00AA5E4A" w:rsidRPr="00F8000D" w:rsidRDefault="004D7DAF">
      <w:p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 xml:space="preserve">The criteria include </w:t>
      </w:r>
      <w:r w:rsidRPr="00F8000D">
        <w:rPr>
          <w:rFonts w:ascii="Arial Narrow" w:eastAsia="Twentieth Century" w:hAnsi="Arial Narrow" w:cs="Twentieth Century"/>
        </w:rPr>
        <w:t xml:space="preserve">two </w:t>
      </w:r>
      <w:r w:rsidRPr="00F8000D">
        <w:rPr>
          <w:rFonts w:ascii="Arial Narrow" w:eastAsia="Twentieth Century" w:hAnsi="Arial Narrow" w:cs="Twentieth Century"/>
          <w:color w:val="000000"/>
        </w:rPr>
        <w:t>categories:</w:t>
      </w:r>
    </w:p>
    <w:p w14:paraId="0000005C" w14:textId="77777777" w:rsidR="00AA5E4A" w:rsidRPr="00F8000D" w:rsidRDefault="00AA5E4A">
      <w:pPr>
        <w:pBdr>
          <w:top w:val="nil"/>
          <w:left w:val="nil"/>
          <w:bottom w:val="nil"/>
          <w:right w:val="nil"/>
          <w:between w:val="nil"/>
        </w:pBdr>
        <w:rPr>
          <w:rFonts w:ascii="Arial Narrow" w:eastAsia="Twentieth Century" w:hAnsi="Arial Narrow" w:cs="Twentieth Century"/>
        </w:rPr>
      </w:pPr>
    </w:p>
    <w:p w14:paraId="0000005D" w14:textId="77777777" w:rsidR="00AA5E4A" w:rsidRPr="00F8000D" w:rsidRDefault="004D7DAF">
      <w:p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b/>
          <w:i/>
          <w:color w:val="000000"/>
        </w:rPr>
        <w:t>- Academic Excellence (50 points)</w:t>
      </w:r>
      <w:r w:rsidRPr="00F8000D">
        <w:rPr>
          <w:rFonts w:ascii="Arial Narrow" w:eastAsia="Twentieth Century" w:hAnsi="Arial Narrow" w:cs="Twentieth Century"/>
          <w:color w:val="000000"/>
        </w:rPr>
        <w:br/>
        <w:t>Points for academic excellence are based on the ECTS weighted average of the exam grades reported in the transcript of records that student provides at the time of application. If the applicant has more than one previous degree, the Global Admission Committee will consider the highest level or in case of equal level, the first one listed by the applicant.</w:t>
      </w:r>
      <w:r w:rsidRPr="00F8000D">
        <w:rPr>
          <w:rFonts w:ascii="Arial Narrow" w:eastAsia="Twentieth Century" w:hAnsi="Arial Narrow" w:cs="Twentieth Century"/>
          <w:color w:val="000000"/>
        </w:rPr>
        <w:br/>
        <w:t>The knowledge of higher levels with respect to the minimum requirement will be considered.</w:t>
      </w:r>
    </w:p>
    <w:p w14:paraId="0000005E" w14:textId="77777777" w:rsidR="00AA5E4A" w:rsidRPr="00F8000D" w:rsidRDefault="004D7DAF">
      <w:pPr>
        <w:pBdr>
          <w:top w:val="nil"/>
          <w:left w:val="nil"/>
          <w:bottom w:val="nil"/>
          <w:right w:val="nil"/>
          <w:between w:val="nil"/>
        </w:pBdr>
        <w:rPr>
          <w:rFonts w:ascii="Arial Narrow" w:eastAsia="Twentieth Century" w:hAnsi="Arial Narrow" w:cs="Twentieth Century"/>
          <w:b/>
          <w:i/>
        </w:rPr>
      </w:pPr>
      <w:r w:rsidRPr="00F8000D">
        <w:rPr>
          <w:rFonts w:ascii="Arial Narrow" w:eastAsia="Twentieth Century" w:hAnsi="Arial Narrow" w:cs="Twentieth Century"/>
          <w:color w:val="000000"/>
        </w:rPr>
        <w:br/>
      </w:r>
      <w:r w:rsidRPr="00F8000D">
        <w:rPr>
          <w:rFonts w:ascii="Arial Narrow" w:eastAsia="Twentieth Century" w:hAnsi="Arial Narrow" w:cs="Twentieth Century"/>
          <w:b/>
          <w:i/>
        </w:rPr>
        <w:t>- Personal Competencies verified in the interview (50 points)</w:t>
      </w:r>
    </w:p>
    <w:p w14:paraId="0000005F" w14:textId="77777777" w:rsidR="00AA5E4A" w:rsidRPr="00F8000D" w:rsidRDefault="004D7DAF">
      <w:pPr>
        <w:pBdr>
          <w:top w:val="nil"/>
          <w:left w:val="nil"/>
          <w:bottom w:val="nil"/>
          <w:right w:val="nil"/>
          <w:between w:val="nil"/>
        </w:pBdr>
        <w:rPr>
          <w:rFonts w:ascii="Arial Narrow" w:eastAsia="Twentieth Century" w:hAnsi="Arial Narrow" w:cs="Twentieth Century"/>
        </w:rPr>
      </w:pPr>
      <w:r w:rsidRPr="00F8000D">
        <w:rPr>
          <w:rFonts w:ascii="Arial Narrow" w:eastAsia="Twentieth Century" w:hAnsi="Arial Narrow" w:cs="Twentieth Century"/>
        </w:rPr>
        <w:t xml:space="preserve">Students possessing the entry requirements receive an email confirming their eligibility and the invitation to take an online interview with minimum two representatives of the Global Admission Committee. During the interview the Global Committee assesses the candidates’ motivation, English proficiency and basic scientific knowledge, depending on the track they are applying for. </w:t>
      </w:r>
    </w:p>
    <w:p w14:paraId="00000060" w14:textId="77777777" w:rsidR="00AA5E4A" w:rsidRPr="00F8000D" w:rsidRDefault="004D7DAF">
      <w:pPr>
        <w:pBdr>
          <w:top w:val="nil"/>
          <w:left w:val="nil"/>
          <w:bottom w:val="nil"/>
          <w:right w:val="nil"/>
          <w:between w:val="nil"/>
        </w:pBdr>
        <w:rPr>
          <w:rFonts w:ascii="Arial Narrow" w:eastAsia="Twentieth Century" w:hAnsi="Arial Narrow" w:cs="Twentieth Century"/>
        </w:rPr>
      </w:pPr>
      <w:r w:rsidRPr="00F8000D">
        <w:rPr>
          <w:rFonts w:ascii="Arial Narrow" w:eastAsia="Twentieth Century" w:hAnsi="Arial Narrow" w:cs="Twentieth Century"/>
        </w:rPr>
        <w:t xml:space="preserve">The interview is led within the dates indicated in the admission call (see page 1), within working hours. Candidates must verify that their audio-video connections are working well, and the Committee must be able to see candidates’ faces and hear answers clearly. If these requirements are not met, the interview will be terminated and will not be rescheduled. </w:t>
      </w:r>
    </w:p>
    <w:p w14:paraId="00000061" w14:textId="77777777" w:rsidR="00AA5E4A" w:rsidRPr="00F8000D" w:rsidRDefault="00AA5E4A">
      <w:pPr>
        <w:pBdr>
          <w:top w:val="nil"/>
          <w:left w:val="nil"/>
          <w:bottom w:val="nil"/>
          <w:right w:val="nil"/>
          <w:between w:val="nil"/>
        </w:pBdr>
        <w:rPr>
          <w:rFonts w:ascii="Arial Narrow" w:eastAsia="Twentieth Century" w:hAnsi="Arial Narrow" w:cs="Twentieth Century"/>
        </w:rPr>
      </w:pPr>
    </w:p>
    <w:p w14:paraId="00000062" w14:textId="77777777" w:rsidR="00AA5E4A" w:rsidRPr="00F8000D" w:rsidRDefault="004D7DAF">
      <w:pPr>
        <w:pStyle w:val="Titolo2"/>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 xml:space="preserve">4.RANKING LIST: </w:t>
      </w:r>
    </w:p>
    <w:p w14:paraId="00000063" w14:textId="77777777" w:rsidR="00AA5E4A" w:rsidRPr="00F8000D" w:rsidRDefault="00AA5E4A">
      <w:pPr>
        <w:rPr>
          <w:rFonts w:ascii="Arial Narrow" w:hAnsi="Arial Narrow"/>
        </w:rPr>
      </w:pPr>
    </w:p>
    <w:p w14:paraId="00000064" w14:textId="77777777" w:rsidR="00AA5E4A" w:rsidRPr="00F8000D" w:rsidRDefault="004D7DAF">
      <w:pPr>
        <w:pBdr>
          <w:top w:val="nil"/>
          <w:left w:val="nil"/>
          <w:bottom w:val="nil"/>
          <w:right w:val="nil"/>
          <w:between w:val="nil"/>
        </w:pBdr>
        <w:rPr>
          <w:rFonts w:ascii="Arial Narrow" w:eastAsia="Twentieth Century" w:hAnsi="Arial Narrow" w:cs="Twentieth Century"/>
        </w:rPr>
      </w:pPr>
      <w:r w:rsidRPr="00F8000D">
        <w:rPr>
          <w:rFonts w:ascii="Arial Narrow" w:eastAsia="Twentieth Century" w:hAnsi="Arial Narrow" w:cs="Twentieth Century"/>
        </w:rPr>
        <w:t xml:space="preserve">For each track the ranking, based on the criteria listed above, will be published according to the different calls. </w:t>
      </w:r>
    </w:p>
    <w:p w14:paraId="00000065" w14:textId="6E371837" w:rsidR="00AA5E4A" w:rsidRPr="00F8000D" w:rsidRDefault="004D7DAF">
      <w:pPr>
        <w:pBdr>
          <w:top w:val="nil"/>
          <w:left w:val="nil"/>
          <w:bottom w:val="nil"/>
          <w:right w:val="nil"/>
          <w:between w:val="nil"/>
        </w:pBdr>
        <w:spacing w:after="280"/>
        <w:rPr>
          <w:rFonts w:ascii="Arial Narrow" w:eastAsia="Twentieth Century" w:hAnsi="Arial Narrow" w:cs="Twentieth Century"/>
          <w:color w:val="000000"/>
        </w:rPr>
      </w:pPr>
      <w:r w:rsidRPr="00F8000D">
        <w:rPr>
          <w:rFonts w:ascii="Arial Narrow" w:eastAsia="Twentieth Century" w:hAnsi="Arial Narrow" w:cs="Twentieth Century"/>
        </w:rPr>
        <w:t xml:space="preserve">Candidates will be placed on the ranking list based on their score; the eligible candidates will be admitted for </w:t>
      </w:r>
      <w:r w:rsidR="000E32F7" w:rsidRPr="00F8000D">
        <w:rPr>
          <w:rFonts w:ascii="Arial Narrow" w:eastAsia="Twentieth Century" w:hAnsi="Arial Narrow" w:cs="Twentieth Century"/>
        </w:rPr>
        <w:t>enrolment</w:t>
      </w:r>
      <w:r w:rsidRPr="00F8000D">
        <w:rPr>
          <w:rFonts w:ascii="Arial Narrow" w:eastAsia="Twentieth Century" w:hAnsi="Arial Narrow" w:cs="Twentieth Century"/>
        </w:rPr>
        <w:t xml:space="preserve">, depending on the numbers of available seats. In the event of a withdrawal, the candidate in the next position on the ranking list will be contacted in order to start the </w:t>
      </w:r>
      <w:r w:rsidR="000E32F7" w:rsidRPr="00F8000D">
        <w:rPr>
          <w:rFonts w:ascii="Arial Narrow" w:eastAsia="Twentieth Century" w:hAnsi="Arial Narrow" w:cs="Twentieth Century"/>
        </w:rPr>
        <w:t>enrolment</w:t>
      </w:r>
      <w:r w:rsidRPr="00F8000D">
        <w:rPr>
          <w:rFonts w:ascii="Arial Narrow" w:eastAsia="Twentieth Century" w:hAnsi="Arial Narrow" w:cs="Twentieth Century"/>
        </w:rPr>
        <w:t xml:space="preserve"> procedure within the registration period (see page 1).</w:t>
      </w:r>
      <w:r w:rsidRPr="00F8000D">
        <w:rPr>
          <w:rFonts w:ascii="Arial Narrow" w:eastAsia="Twentieth Century" w:hAnsi="Arial Narrow" w:cs="Twentieth Century"/>
          <w:color w:val="000000"/>
        </w:rPr>
        <w:t xml:space="preserve"> For each call </w:t>
      </w:r>
      <w:r w:rsidRPr="00F8000D">
        <w:rPr>
          <w:rFonts w:ascii="Arial Narrow" w:eastAsia="Twentieth Century" w:hAnsi="Arial Narrow" w:cs="Twentieth Century"/>
          <w:color w:val="000000"/>
        </w:rPr>
        <w:br/>
        <w:t xml:space="preserve">the preferences expressed in the application will be considered by the Committee that will reserve the right to make the final decisions, also considering the homogeneity of the distribution of students among the </w:t>
      </w:r>
      <w:r w:rsidRPr="00F8000D">
        <w:rPr>
          <w:rFonts w:ascii="Arial Narrow" w:eastAsia="Twentieth Century" w:hAnsi="Arial Narrow" w:cs="Twentieth Century"/>
          <w:color w:val="000000"/>
        </w:rPr>
        <w:lastRenderedPageBreak/>
        <w:t>partner institutions of the EC2U consortium.</w:t>
      </w:r>
      <w:r w:rsidRPr="00F8000D">
        <w:rPr>
          <w:rFonts w:ascii="Arial Narrow" w:eastAsia="Twentieth Century" w:hAnsi="Arial Narrow" w:cs="Twentieth Century"/>
          <w:color w:val="000000"/>
        </w:rPr>
        <w:br/>
        <w:t>The admitted student list will be published in an anonymized form for transparency.</w:t>
      </w:r>
    </w:p>
    <w:p w14:paraId="00000066" w14:textId="77777777" w:rsidR="00AA5E4A" w:rsidRPr="00F8000D" w:rsidRDefault="004D7DAF">
      <w:pPr>
        <w:pBdr>
          <w:top w:val="nil"/>
          <w:left w:val="nil"/>
          <w:bottom w:val="nil"/>
          <w:right w:val="nil"/>
          <w:between w:val="nil"/>
        </w:pBdr>
        <w:spacing w:after="280"/>
        <w:rPr>
          <w:rFonts w:ascii="Arial Narrow" w:eastAsia="Twentieth Century" w:hAnsi="Arial Narrow" w:cs="Twentieth Century"/>
          <w:color w:val="000000"/>
        </w:rPr>
      </w:pPr>
      <w:r w:rsidRPr="00F8000D">
        <w:rPr>
          <w:rFonts w:ascii="Arial Narrow" w:eastAsia="Twentieth Century" w:hAnsi="Arial Narrow" w:cs="Twentieth Century"/>
          <w:color w:val="000000"/>
        </w:rPr>
        <w:br/>
        <w:t>The applicant will receive an email notification from the office in charge with one of the following options:</w:t>
      </w:r>
    </w:p>
    <w:p w14:paraId="00000067" w14:textId="77777777" w:rsidR="00AA5E4A" w:rsidRPr="00F8000D" w:rsidRDefault="004D7DAF">
      <w:pPr>
        <w:numPr>
          <w:ilvl w:val="0"/>
          <w:numId w:val="3"/>
        </w:numPr>
        <w:pBdr>
          <w:top w:val="nil"/>
          <w:left w:val="nil"/>
          <w:bottom w:val="nil"/>
          <w:right w:val="nil"/>
          <w:between w:val="nil"/>
        </w:pBdr>
        <w:rPr>
          <w:rFonts w:ascii="Arial Narrow" w:eastAsia="Twentieth Century" w:hAnsi="Arial Narrow" w:cs="Twentieth Century"/>
        </w:rPr>
      </w:pPr>
      <w:r w:rsidRPr="00F8000D">
        <w:rPr>
          <w:rFonts w:ascii="Arial Narrow" w:eastAsia="Twentieth Century" w:hAnsi="Arial Narrow" w:cs="Twentieth Century"/>
        </w:rPr>
        <w:t>Admitted</w:t>
      </w:r>
    </w:p>
    <w:p w14:paraId="00000068" w14:textId="77777777" w:rsidR="00AA5E4A" w:rsidRPr="00F8000D" w:rsidRDefault="004D7DAF">
      <w:pPr>
        <w:numPr>
          <w:ilvl w:val="0"/>
          <w:numId w:val="3"/>
        </w:numPr>
        <w:pBdr>
          <w:top w:val="nil"/>
          <w:left w:val="nil"/>
          <w:bottom w:val="nil"/>
          <w:right w:val="nil"/>
          <w:between w:val="nil"/>
        </w:pBdr>
        <w:rPr>
          <w:rFonts w:ascii="Arial Narrow" w:eastAsia="Twentieth Century" w:hAnsi="Arial Narrow" w:cs="Twentieth Century"/>
        </w:rPr>
      </w:pPr>
      <w:r w:rsidRPr="00F8000D">
        <w:rPr>
          <w:rFonts w:ascii="Arial Narrow" w:eastAsia="Twentieth Century" w:hAnsi="Arial Narrow" w:cs="Twentieth Century"/>
        </w:rPr>
        <w:t>Waiting listed</w:t>
      </w:r>
    </w:p>
    <w:p w14:paraId="00000069" w14:textId="77777777" w:rsidR="00AA5E4A" w:rsidRPr="00F8000D" w:rsidRDefault="004D7DAF">
      <w:pPr>
        <w:numPr>
          <w:ilvl w:val="0"/>
          <w:numId w:val="3"/>
        </w:numPr>
        <w:pBdr>
          <w:top w:val="nil"/>
          <w:left w:val="nil"/>
          <w:bottom w:val="nil"/>
          <w:right w:val="nil"/>
          <w:between w:val="nil"/>
        </w:pBdr>
        <w:rPr>
          <w:rFonts w:ascii="Arial Narrow" w:eastAsia="Twentieth Century" w:hAnsi="Arial Narrow" w:cs="Twentieth Century"/>
        </w:rPr>
      </w:pPr>
      <w:r w:rsidRPr="00F8000D">
        <w:rPr>
          <w:rFonts w:ascii="Arial Narrow" w:eastAsia="Twentieth Century" w:hAnsi="Arial Narrow" w:cs="Twentieth Century"/>
        </w:rPr>
        <w:t>Non-admitted</w:t>
      </w:r>
    </w:p>
    <w:p w14:paraId="0000006A" w14:textId="77777777" w:rsidR="00AA5E4A" w:rsidRPr="00F8000D" w:rsidRDefault="00AA5E4A">
      <w:pPr>
        <w:pBdr>
          <w:top w:val="nil"/>
          <w:left w:val="nil"/>
          <w:bottom w:val="nil"/>
          <w:right w:val="nil"/>
          <w:between w:val="nil"/>
        </w:pBdr>
        <w:ind w:left="720"/>
        <w:rPr>
          <w:rFonts w:ascii="Arial Narrow" w:eastAsia="Twentieth Century" w:hAnsi="Arial Narrow" w:cs="Twentieth Century"/>
        </w:rPr>
      </w:pPr>
    </w:p>
    <w:p w14:paraId="0000006B" w14:textId="77777777" w:rsidR="00AA5E4A" w:rsidRPr="00F8000D" w:rsidRDefault="004D7DAF">
      <w:pPr>
        <w:pBdr>
          <w:top w:val="nil"/>
          <w:left w:val="nil"/>
          <w:bottom w:val="nil"/>
          <w:right w:val="nil"/>
          <w:between w:val="nil"/>
        </w:pBdr>
        <w:rPr>
          <w:rFonts w:ascii="Arial Narrow" w:eastAsia="Twentieth Century" w:hAnsi="Arial Narrow" w:cs="Twentieth Century"/>
        </w:rPr>
      </w:pPr>
      <w:r w:rsidRPr="00F8000D">
        <w:rPr>
          <w:rFonts w:ascii="Arial Narrow" w:eastAsia="Twentieth Century" w:hAnsi="Arial Narrow" w:cs="Twentieth Century"/>
        </w:rPr>
        <w:t>The applicant must accept the offer of admission within the deadline indicated in the email. A notification of admission that has not been accepted within the prescribed time will expire.</w:t>
      </w:r>
      <w:r w:rsidRPr="00F8000D">
        <w:rPr>
          <w:rFonts w:ascii="Arial Narrow" w:eastAsia="Twentieth Century" w:hAnsi="Arial Narrow" w:cs="Twentieth Century"/>
        </w:rPr>
        <w:br/>
        <w:t xml:space="preserve">Rejected applicants will have the opportunity to make an appeal to the Global Admission Committee within 5 days from the publication of the ranking. </w:t>
      </w:r>
    </w:p>
    <w:p w14:paraId="0000006C" w14:textId="77777777" w:rsidR="00AA5E4A" w:rsidRPr="00F8000D" w:rsidRDefault="004D7DAF">
      <w:p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rPr>
        <w:t xml:space="preserve">For any aspect of admissions </w:t>
      </w:r>
      <w:r w:rsidRPr="00F8000D">
        <w:rPr>
          <w:rFonts w:ascii="Arial Narrow" w:eastAsia="Twentieth Century" w:hAnsi="Arial Narrow" w:cs="Twentieth Century"/>
          <w:color w:val="000000"/>
        </w:rPr>
        <w:t>not regulated in this document, the Global Admission Committee will be responsible for establishing any further provision.</w:t>
      </w:r>
    </w:p>
    <w:p w14:paraId="0000006D" w14:textId="77777777" w:rsidR="00AA5E4A" w:rsidRPr="00F8000D" w:rsidRDefault="00AA5E4A">
      <w:pPr>
        <w:pBdr>
          <w:top w:val="nil"/>
          <w:left w:val="nil"/>
          <w:bottom w:val="nil"/>
          <w:right w:val="nil"/>
          <w:between w:val="nil"/>
        </w:pBdr>
        <w:rPr>
          <w:rFonts w:ascii="Arial Narrow" w:eastAsia="Twentieth Century" w:hAnsi="Arial Narrow" w:cs="Twentieth Century"/>
        </w:rPr>
      </w:pPr>
    </w:p>
    <w:p w14:paraId="0000006E" w14:textId="77777777" w:rsidR="00AA5E4A" w:rsidRPr="00F8000D" w:rsidRDefault="004D7DAF">
      <w:pPr>
        <w:pStyle w:val="Titolo2"/>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5. ENROLLMENT:</w:t>
      </w:r>
    </w:p>
    <w:p w14:paraId="0000006F" w14:textId="77777777" w:rsidR="00AA5E4A" w:rsidRPr="00F8000D" w:rsidRDefault="00AA5E4A">
      <w:pPr>
        <w:rPr>
          <w:rFonts w:ascii="Arial Narrow" w:hAnsi="Arial Narrow"/>
        </w:rPr>
      </w:pPr>
    </w:p>
    <w:p w14:paraId="00000070" w14:textId="66B62E2F" w:rsidR="00AA5E4A" w:rsidRPr="00F8000D" w:rsidRDefault="004D7DAF">
      <w:p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 xml:space="preserve">The students that have passed the selection for the admission will be enrolled to all the </w:t>
      </w:r>
      <w:r w:rsidRPr="00F8000D">
        <w:rPr>
          <w:rFonts w:ascii="Arial Narrow" w:eastAsia="Twentieth Century" w:hAnsi="Arial Narrow" w:cs="Twentieth Century"/>
        </w:rPr>
        <w:t>Universities chosen in the study plan where the Master Degree is accredited.</w:t>
      </w:r>
      <w:r w:rsidRPr="00F8000D">
        <w:rPr>
          <w:rFonts w:ascii="Arial Narrow" w:eastAsia="Twentieth Century" w:hAnsi="Arial Narrow" w:cs="Twentieth Century"/>
        </w:rPr>
        <w:br/>
      </w:r>
      <w:sdt>
        <w:sdtPr>
          <w:rPr>
            <w:rFonts w:ascii="Arial Narrow" w:hAnsi="Arial Narrow"/>
          </w:rPr>
          <w:tag w:val="goog_rdk_5"/>
          <w:id w:val="-1312245802"/>
        </w:sdtPr>
        <w:sdtEndPr/>
        <w:sdtContent/>
      </w:sdt>
      <w:sdt>
        <w:sdtPr>
          <w:rPr>
            <w:rFonts w:ascii="Arial Narrow" w:hAnsi="Arial Narrow"/>
          </w:rPr>
          <w:tag w:val="goog_rdk_6"/>
          <w:id w:val="-79679159"/>
        </w:sdtPr>
        <w:sdtEndPr/>
        <w:sdtContent/>
      </w:sdt>
      <w:r w:rsidRPr="00F8000D">
        <w:rPr>
          <w:rFonts w:ascii="Arial Narrow" w:eastAsia="Twentieth Century" w:hAnsi="Arial Narrow" w:cs="Twentieth Century"/>
        </w:rPr>
        <w:t>The EC2U student fees are paid for each semester to the University where the student is attending 30 ECTS, following the local regulation.</w:t>
      </w:r>
      <w:r w:rsidRPr="00F8000D">
        <w:rPr>
          <w:rFonts w:ascii="Arial Narrow" w:eastAsia="Twentieth Century" w:hAnsi="Arial Narrow" w:cs="Twentieth Century"/>
        </w:rPr>
        <w:br/>
        <w:t xml:space="preserve">Relevant information on how to </w:t>
      </w:r>
      <w:r w:rsidR="000E32F7" w:rsidRPr="00F8000D">
        <w:rPr>
          <w:rFonts w:ascii="Arial Narrow" w:eastAsia="Twentieth Century" w:hAnsi="Arial Narrow" w:cs="Twentieth Century"/>
        </w:rPr>
        <w:t>enrol</w:t>
      </w:r>
      <w:r w:rsidRPr="00F8000D">
        <w:rPr>
          <w:rFonts w:ascii="Arial Narrow" w:eastAsia="Twentieth Century" w:hAnsi="Arial Narrow" w:cs="Twentieth Century"/>
        </w:rPr>
        <w:t xml:space="preserve"> will be provided to the admitted candidates via email to </w:t>
      </w:r>
      <w:r w:rsidRPr="00F8000D">
        <w:rPr>
          <w:rFonts w:ascii="Arial Narrow" w:eastAsia="Twentieth Century" w:hAnsi="Arial Narrow" w:cs="Twentieth Century"/>
          <w:color w:val="000000"/>
        </w:rPr>
        <w:t>the address they provided during the application process.</w:t>
      </w:r>
    </w:p>
    <w:p w14:paraId="00000071" w14:textId="77777777" w:rsidR="00AA5E4A" w:rsidRPr="00F8000D" w:rsidRDefault="00AA5E4A">
      <w:pPr>
        <w:pBdr>
          <w:top w:val="nil"/>
          <w:left w:val="nil"/>
          <w:bottom w:val="nil"/>
          <w:right w:val="nil"/>
          <w:between w:val="nil"/>
        </w:pBdr>
        <w:rPr>
          <w:rFonts w:ascii="Arial Narrow" w:eastAsia="Twentieth Century" w:hAnsi="Arial Narrow" w:cs="Twentieth Century"/>
        </w:rPr>
      </w:pPr>
    </w:p>
    <w:p w14:paraId="00000072" w14:textId="77777777" w:rsidR="00AA5E4A" w:rsidRPr="00F8000D" w:rsidRDefault="004D7DAF">
      <w:pPr>
        <w:pStyle w:val="Titolo2"/>
        <w:rPr>
          <w:rFonts w:ascii="Arial Narrow" w:eastAsia="Twentieth Century" w:hAnsi="Arial Narrow" w:cs="Twentieth Century"/>
          <w:sz w:val="24"/>
          <w:szCs w:val="24"/>
        </w:rPr>
      </w:pPr>
      <w:r w:rsidRPr="00F8000D">
        <w:rPr>
          <w:rFonts w:ascii="Arial Narrow" w:eastAsia="Twentieth Century" w:hAnsi="Arial Narrow" w:cs="Twentieth Century"/>
          <w:sz w:val="24"/>
          <w:szCs w:val="24"/>
        </w:rPr>
        <w:t>6. PROCEDURES TO APPLY AND ENROLL FOLLOWING A TRANSFER OR SECOND DEGREE:</w:t>
      </w:r>
    </w:p>
    <w:p w14:paraId="00000073" w14:textId="77777777" w:rsidR="00AA5E4A" w:rsidRPr="00F8000D" w:rsidRDefault="00AA5E4A">
      <w:pPr>
        <w:rPr>
          <w:rFonts w:ascii="Arial Narrow" w:hAnsi="Arial Narrow"/>
        </w:rPr>
      </w:pPr>
    </w:p>
    <w:p w14:paraId="00000074" w14:textId="07EC9239" w:rsidR="00AA5E4A" w:rsidRPr="00F8000D" w:rsidRDefault="004D7DAF">
      <w:pPr>
        <w:pBdr>
          <w:top w:val="nil"/>
          <w:left w:val="nil"/>
          <w:bottom w:val="nil"/>
          <w:right w:val="nil"/>
          <w:between w:val="nil"/>
        </w:pBdr>
        <w:rPr>
          <w:rFonts w:ascii="Arial Narrow" w:eastAsia="Twentieth Century" w:hAnsi="Arial Narrow" w:cs="Twentieth Century"/>
          <w:color w:val="000000"/>
        </w:rPr>
      </w:pPr>
      <w:r w:rsidRPr="00F8000D">
        <w:rPr>
          <w:rFonts w:ascii="Arial Narrow" w:eastAsia="Twentieth Century" w:hAnsi="Arial Narrow" w:cs="Twentieth Century"/>
          <w:color w:val="000000"/>
        </w:rPr>
        <w:t xml:space="preserve">Students asking for a transfer from other master’s degrees or for </w:t>
      </w:r>
      <w:r w:rsidR="000E32F7" w:rsidRPr="00F8000D">
        <w:rPr>
          <w:rFonts w:ascii="Arial Narrow" w:eastAsia="Twentieth Century" w:hAnsi="Arial Narrow" w:cs="Twentieth Century"/>
          <w:color w:val="000000"/>
        </w:rPr>
        <w:t>enrolment</w:t>
      </w:r>
      <w:r w:rsidRPr="00F8000D">
        <w:rPr>
          <w:rFonts w:ascii="Arial Narrow" w:eastAsia="Twentieth Century" w:hAnsi="Arial Narrow" w:cs="Twentieth Century"/>
          <w:color w:val="000000"/>
        </w:rPr>
        <w:t xml:space="preserve"> to a second degree will have to submit the online application for an evaluation as described in Section 2 and pass the selection phase according to the rules reported in Section 3. The Global Admission Committee will evaluate the student’s previous academic career in order to assess a recognition of academic curriculum and proceed with </w:t>
      </w:r>
      <w:r w:rsidR="000E32F7" w:rsidRPr="00F8000D">
        <w:rPr>
          <w:rFonts w:ascii="Arial Narrow" w:eastAsia="Twentieth Century" w:hAnsi="Arial Narrow" w:cs="Twentieth Century"/>
          <w:color w:val="000000"/>
        </w:rPr>
        <w:t>enrolment</w:t>
      </w:r>
      <w:r w:rsidRPr="00F8000D">
        <w:rPr>
          <w:rFonts w:ascii="Arial Narrow" w:eastAsia="Twentieth Century" w:hAnsi="Arial Narrow" w:cs="Twentieth Century"/>
          <w:color w:val="000000"/>
        </w:rPr>
        <w:t xml:space="preserve"> at first or second year as described in Section 5.</w:t>
      </w:r>
      <w:r w:rsidRPr="00F8000D">
        <w:rPr>
          <w:rFonts w:ascii="Arial Narrow" w:eastAsia="Twentieth Century" w:hAnsi="Arial Narrow" w:cs="Twentieth Century"/>
          <w:color w:val="000000"/>
        </w:rPr>
        <w:br/>
        <w:t>The applicant should specify this request during the application procedure.</w:t>
      </w:r>
    </w:p>
    <w:p w14:paraId="00000075" w14:textId="77777777" w:rsidR="00AA5E4A" w:rsidRPr="00F8000D" w:rsidRDefault="00AA5E4A">
      <w:pPr>
        <w:rPr>
          <w:rFonts w:ascii="Arial Narrow" w:eastAsia="Twentieth Century" w:hAnsi="Arial Narrow" w:cs="Twentieth Century"/>
        </w:rPr>
      </w:pPr>
    </w:p>
    <w:sectPr w:rsidR="00AA5E4A" w:rsidRPr="00F8000D" w:rsidSect="00E33888">
      <w:headerReference w:type="default" r:id="rId17"/>
      <w:footerReference w:type="default" r:id="rId18"/>
      <w:pgSz w:w="12240" w:h="15840"/>
      <w:pgMar w:top="18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3B1D3" w14:textId="77777777" w:rsidR="00D20FBB" w:rsidRPr="00BD4E64" w:rsidRDefault="00D20FBB" w:rsidP="00E33888">
      <w:r w:rsidRPr="00BD4E64">
        <w:separator/>
      </w:r>
    </w:p>
  </w:endnote>
  <w:endnote w:type="continuationSeparator" w:id="0">
    <w:p w14:paraId="1C5E426F" w14:textId="77777777" w:rsidR="00D20FBB" w:rsidRPr="00BD4E64" w:rsidRDefault="00D20FBB" w:rsidP="00E33888">
      <w:r w:rsidRPr="00BD4E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wentieth Century">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ira Mono">
    <w:charset w:val="00"/>
    <w:family w:val="modern"/>
    <w:pitch w:val="fixed"/>
    <w:sig w:usb0="40000287" w:usb1="02003801"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F59D4" w14:textId="239491D0" w:rsidR="00E33888" w:rsidRPr="00BD4E64" w:rsidRDefault="00E33888" w:rsidP="00E33888">
    <w:pPr>
      <w:pStyle w:val="Pidipagina"/>
    </w:pPr>
    <w:r w:rsidRPr="00BD4E64">
      <w:rPr>
        <w:noProof/>
      </w:rPr>
      <w:drawing>
        <wp:inline distT="0" distB="0" distL="0" distR="0" wp14:anchorId="15AA8E97" wp14:editId="286A7EF2">
          <wp:extent cx="5751031" cy="336550"/>
          <wp:effectExtent l="0" t="0" r="2540" b="6350"/>
          <wp:docPr id="162293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116783" name=""/>
                  <pic:cNvPicPr/>
                </pic:nvPicPr>
                <pic:blipFill>
                  <a:blip r:embed="rId1"/>
                  <a:stretch>
                    <a:fillRect/>
                  </a:stretch>
                </pic:blipFill>
                <pic:spPr>
                  <a:xfrm>
                    <a:off x="0" y="0"/>
                    <a:ext cx="5771846" cy="3377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2002B" w14:textId="77777777" w:rsidR="00D20FBB" w:rsidRPr="00BD4E64" w:rsidRDefault="00D20FBB" w:rsidP="00E33888">
      <w:r w:rsidRPr="00BD4E64">
        <w:separator/>
      </w:r>
    </w:p>
  </w:footnote>
  <w:footnote w:type="continuationSeparator" w:id="0">
    <w:p w14:paraId="2C5375EA" w14:textId="77777777" w:rsidR="00D20FBB" w:rsidRPr="00BD4E64" w:rsidRDefault="00D20FBB" w:rsidP="00E33888">
      <w:r w:rsidRPr="00BD4E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F7DC7" w14:textId="739F9875" w:rsidR="00E33888" w:rsidRPr="00BD4E64" w:rsidRDefault="00E33888">
    <w:pPr>
      <w:pStyle w:val="Intestazione"/>
    </w:pPr>
    <w:r w:rsidRPr="00BD4E64">
      <w:rPr>
        <w:noProof/>
      </w:rPr>
      <w:drawing>
        <wp:anchor distT="0" distB="0" distL="114300" distR="114300" simplePos="0" relativeHeight="251661312" behindDoc="0" locked="0" layoutInCell="1" allowOverlap="1" wp14:anchorId="4CA8C042" wp14:editId="058D4FDF">
          <wp:simplePos x="0" y="0"/>
          <wp:positionH relativeFrom="column">
            <wp:posOffset>4162425</wp:posOffset>
          </wp:positionH>
          <wp:positionV relativeFrom="paragraph">
            <wp:posOffset>0</wp:posOffset>
          </wp:positionV>
          <wp:extent cx="1779270" cy="393065"/>
          <wp:effectExtent l="0" t="0" r="0" b="6985"/>
          <wp:wrapThrough wrapText="bothSides">
            <wp:wrapPolygon edited="1">
              <wp:start x="0" y="0"/>
              <wp:lineTo x="0" y="20937"/>
              <wp:lineTo x="21276" y="20937"/>
              <wp:lineTo x="21276" y="0"/>
              <wp:lineTo x="0" y="0"/>
            </wp:wrapPolygon>
          </wp:wrapThrough>
          <wp:docPr id="80208531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igle Erasmus+.jpg"/>
                  <pic:cNvPicPr>
                    <a:picLocks noChangeAspect="1"/>
                  </pic:cNvPicPr>
                </pic:nvPicPr>
                <pic:blipFill>
                  <a:blip r:embed="rId1"/>
                  <a:srcRect l="4960" t="16210" r="3769" b="13159"/>
                  <a:stretch/>
                </pic:blipFill>
                <pic:spPr bwMode="auto">
                  <a:xfrm>
                    <a:off x="0" y="0"/>
                    <a:ext cx="1779270" cy="393065"/>
                  </a:xfrm>
                  <a:prstGeom prst="rect">
                    <a:avLst/>
                  </a:prstGeom>
                  <a:ln>
                    <a:noFill/>
                  </a:ln>
                </pic:spPr>
              </pic:pic>
            </a:graphicData>
          </a:graphic>
          <wp14:sizeRelH relativeFrom="margin">
            <wp14:pctWidth>0</wp14:pctWidth>
          </wp14:sizeRelH>
          <wp14:sizeRelV relativeFrom="margin">
            <wp14:pctHeight>0</wp14:pctHeight>
          </wp14:sizeRelV>
        </wp:anchor>
      </w:drawing>
    </w:r>
    <w:r w:rsidRPr="00BD4E64">
      <w:rPr>
        <w:noProof/>
      </w:rPr>
      <w:drawing>
        <wp:anchor distT="0" distB="0" distL="114300" distR="114300" simplePos="0" relativeHeight="251659264" behindDoc="0" locked="0" layoutInCell="1" allowOverlap="1" wp14:anchorId="726976CB" wp14:editId="52FF2C8A">
          <wp:simplePos x="0" y="0"/>
          <wp:positionH relativeFrom="column">
            <wp:posOffset>0</wp:posOffset>
          </wp:positionH>
          <wp:positionV relativeFrom="paragraph">
            <wp:posOffset>0</wp:posOffset>
          </wp:positionV>
          <wp:extent cx="768985" cy="709295"/>
          <wp:effectExtent l="0" t="0" r="0" b="0"/>
          <wp:wrapNone/>
          <wp:docPr id="206156725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83586" name="Image 7"/>
                  <pic:cNvPicPr>
                    <a:picLocks noChangeAspect="1"/>
                  </pic:cNvPicPr>
                </pic:nvPicPr>
                <pic:blipFill>
                  <a:blip r:embed="rId2"/>
                  <a:stretch>
                    <a:fillRect/>
                  </a:stretch>
                </pic:blipFill>
                <pic:spPr>
                  <a:xfrm>
                    <a:off x="0" y="0"/>
                    <a:ext cx="768985" cy="7092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E331A"/>
    <w:multiLevelType w:val="multilevel"/>
    <w:tmpl w:val="36BEA2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0E60834"/>
    <w:multiLevelType w:val="multilevel"/>
    <w:tmpl w:val="A5D453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E9A259F"/>
    <w:multiLevelType w:val="multilevel"/>
    <w:tmpl w:val="F4D401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F450887"/>
    <w:multiLevelType w:val="multilevel"/>
    <w:tmpl w:val="BDA63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5D0C30"/>
    <w:multiLevelType w:val="multilevel"/>
    <w:tmpl w:val="BDA63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E4A"/>
    <w:rsid w:val="00016B08"/>
    <w:rsid w:val="00061A49"/>
    <w:rsid w:val="000D77D9"/>
    <w:rsid w:val="000E32F7"/>
    <w:rsid w:val="000E79E7"/>
    <w:rsid w:val="00190090"/>
    <w:rsid w:val="00197B4E"/>
    <w:rsid w:val="001A4F7A"/>
    <w:rsid w:val="0022656F"/>
    <w:rsid w:val="00291873"/>
    <w:rsid w:val="002E7CFA"/>
    <w:rsid w:val="00335101"/>
    <w:rsid w:val="00361448"/>
    <w:rsid w:val="004277B1"/>
    <w:rsid w:val="0047289E"/>
    <w:rsid w:val="0047583F"/>
    <w:rsid w:val="004B3CF3"/>
    <w:rsid w:val="004B7E97"/>
    <w:rsid w:val="004D7DAF"/>
    <w:rsid w:val="004F2486"/>
    <w:rsid w:val="0064518E"/>
    <w:rsid w:val="00661C9F"/>
    <w:rsid w:val="006E5314"/>
    <w:rsid w:val="00743575"/>
    <w:rsid w:val="00762A90"/>
    <w:rsid w:val="00797258"/>
    <w:rsid w:val="007F77AD"/>
    <w:rsid w:val="00825FBB"/>
    <w:rsid w:val="00834336"/>
    <w:rsid w:val="00844554"/>
    <w:rsid w:val="008F5AEF"/>
    <w:rsid w:val="00945F9B"/>
    <w:rsid w:val="009F62EA"/>
    <w:rsid w:val="009F7A10"/>
    <w:rsid w:val="00A31072"/>
    <w:rsid w:val="00A40DC6"/>
    <w:rsid w:val="00A61648"/>
    <w:rsid w:val="00A70D0D"/>
    <w:rsid w:val="00AA5E4A"/>
    <w:rsid w:val="00B4607E"/>
    <w:rsid w:val="00B93C55"/>
    <w:rsid w:val="00BC64C1"/>
    <w:rsid w:val="00BD4E64"/>
    <w:rsid w:val="00BF7E58"/>
    <w:rsid w:val="00C35188"/>
    <w:rsid w:val="00D20FBB"/>
    <w:rsid w:val="00DA26B0"/>
    <w:rsid w:val="00E20759"/>
    <w:rsid w:val="00E33888"/>
    <w:rsid w:val="00E373C6"/>
    <w:rsid w:val="00EB266A"/>
    <w:rsid w:val="00F21B64"/>
    <w:rsid w:val="00F303A6"/>
    <w:rsid w:val="00F8000D"/>
    <w:rsid w:val="00F966BA"/>
    <w:rsid w:val="00FE6F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5118"/>
  <w15:docId w15:val="{6E5BC9FF-8B41-48AD-B5F8-09966E42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77221"/>
    <w:rPr>
      <w:rFonts w:eastAsiaTheme="minorEastAsia"/>
      <w:lang w:val="en-GB"/>
    </w:rPr>
  </w:style>
  <w:style w:type="paragraph" w:styleId="Titolo1">
    <w:name w:val="heading 1"/>
    <w:basedOn w:val="Normale"/>
    <w:link w:val="Titolo1Carattere"/>
    <w:uiPriority w:val="9"/>
    <w:qFormat/>
    <w:rsid w:val="00D77221"/>
    <w:pPr>
      <w:spacing w:before="100" w:beforeAutospacing="1" w:after="100" w:afterAutospacing="1"/>
      <w:outlineLvl w:val="0"/>
    </w:pPr>
    <w:rPr>
      <w:b/>
      <w:bCs/>
      <w:kern w:val="36"/>
      <w:sz w:val="48"/>
      <w:szCs w:val="48"/>
    </w:rPr>
  </w:style>
  <w:style w:type="paragraph" w:styleId="Titolo2">
    <w:name w:val="heading 2"/>
    <w:basedOn w:val="Normale"/>
    <w:link w:val="Titolo2Carattere"/>
    <w:uiPriority w:val="9"/>
    <w:unhideWhenUsed/>
    <w:qFormat/>
    <w:rsid w:val="00D77221"/>
    <w:pPr>
      <w:spacing w:before="100" w:beforeAutospacing="1" w:after="100" w:afterAutospacing="1"/>
      <w:outlineLvl w:val="1"/>
    </w:pPr>
    <w:rPr>
      <w:b/>
      <w:bCs/>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Titolo1Carattere">
    <w:name w:val="Titolo 1 Carattere"/>
    <w:basedOn w:val="Carpredefinitoparagrafo"/>
    <w:link w:val="Titolo1"/>
    <w:uiPriority w:val="9"/>
    <w:rsid w:val="00D77221"/>
    <w:rPr>
      <w:rFonts w:ascii="Times New Roman" w:eastAsiaTheme="minorEastAsia"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D77221"/>
    <w:rPr>
      <w:rFonts w:ascii="Times New Roman" w:eastAsiaTheme="minorEastAsia" w:hAnsi="Times New Roman" w:cs="Times New Roman"/>
      <w:b/>
      <w:bCs/>
      <w:sz w:val="36"/>
      <w:szCs w:val="36"/>
      <w:lang w:eastAsia="it-IT"/>
    </w:rPr>
  </w:style>
  <w:style w:type="character" w:styleId="Collegamentoipertestuale">
    <w:name w:val="Hyperlink"/>
    <w:basedOn w:val="Carpredefinitoparagrafo"/>
    <w:uiPriority w:val="99"/>
    <w:unhideWhenUsed/>
    <w:rsid w:val="00D77221"/>
    <w:rPr>
      <w:color w:val="0000FF"/>
      <w:u w:val="single"/>
    </w:rPr>
  </w:style>
  <w:style w:type="paragraph" w:styleId="NormaleWeb">
    <w:name w:val="Normal (Web)"/>
    <w:basedOn w:val="Normale"/>
    <w:uiPriority w:val="99"/>
    <w:unhideWhenUsed/>
    <w:rsid w:val="00D77221"/>
    <w:pPr>
      <w:spacing w:before="100" w:beforeAutospacing="1" w:after="100" w:afterAutospacing="1"/>
    </w:pPr>
  </w:style>
  <w:style w:type="paragraph" w:styleId="Testocommento">
    <w:name w:val="annotation text"/>
    <w:basedOn w:val="Normale"/>
    <w:link w:val="TestocommentoCarattere"/>
    <w:uiPriority w:val="99"/>
    <w:unhideWhenUsed/>
    <w:rsid w:val="00D77221"/>
    <w:rPr>
      <w:sz w:val="20"/>
      <w:szCs w:val="20"/>
    </w:rPr>
  </w:style>
  <w:style w:type="character" w:customStyle="1" w:styleId="TestocommentoCarattere">
    <w:name w:val="Testo commento Carattere"/>
    <w:basedOn w:val="Carpredefinitoparagrafo"/>
    <w:link w:val="Testocommento"/>
    <w:uiPriority w:val="99"/>
    <w:rsid w:val="00D77221"/>
    <w:rPr>
      <w:rFonts w:ascii="Times New Roman" w:eastAsiaTheme="minorEastAsia" w:hAnsi="Times New Roman" w:cs="Times New Roman"/>
      <w:sz w:val="20"/>
      <w:szCs w:val="20"/>
      <w:lang w:eastAsia="it-IT"/>
    </w:rPr>
  </w:style>
  <w:style w:type="character" w:styleId="Rimandocommento">
    <w:name w:val="annotation reference"/>
    <w:basedOn w:val="Carpredefinitoparagrafo"/>
    <w:uiPriority w:val="99"/>
    <w:semiHidden/>
    <w:unhideWhenUsed/>
    <w:rsid w:val="00D77221"/>
    <w:rPr>
      <w:sz w:val="16"/>
      <w:szCs w:val="16"/>
    </w:rPr>
  </w:style>
  <w:style w:type="table" w:styleId="Grigliatabella">
    <w:name w:val="Table Grid"/>
    <w:basedOn w:val="Tabellanormale"/>
    <w:uiPriority w:val="39"/>
    <w:rsid w:val="00D77221"/>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39"/>
    <w:rsid w:val="00D7722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D77221"/>
    <w:rPr>
      <w:b/>
      <w:bCs/>
    </w:rPr>
  </w:style>
  <w:style w:type="character" w:styleId="Enfasicorsivo">
    <w:name w:val="Emphasis"/>
    <w:basedOn w:val="Carpredefinitoparagrafo"/>
    <w:uiPriority w:val="20"/>
    <w:qFormat/>
    <w:rsid w:val="00D77221"/>
    <w:rPr>
      <w:i/>
      <w:iCs/>
    </w:rPr>
  </w:style>
  <w:style w:type="paragraph" w:styleId="Testofumetto">
    <w:name w:val="Balloon Text"/>
    <w:basedOn w:val="Normale"/>
    <w:link w:val="TestofumettoCarattere"/>
    <w:uiPriority w:val="99"/>
    <w:semiHidden/>
    <w:unhideWhenUsed/>
    <w:rsid w:val="0074425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44254"/>
    <w:rPr>
      <w:rFonts w:ascii="Segoe UI" w:eastAsiaTheme="minorEastAsia" w:hAnsi="Segoe UI" w:cs="Segoe UI"/>
      <w:sz w:val="18"/>
      <w:szCs w:val="18"/>
      <w:lang w:eastAsia="it-IT"/>
    </w:rPr>
  </w:style>
  <w:style w:type="paragraph" w:styleId="Soggettocommento">
    <w:name w:val="annotation subject"/>
    <w:basedOn w:val="Testocommento"/>
    <w:next w:val="Testocommento"/>
    <w:link w:val="SoggettocommentoCarattere"/>
    <w:uiPriority w:val="99"/>
    <w:semiHidden/>
    <w:unhideWhenUsed/>
    <w:rsid w:val="00D1126B"/>
    <w:rPr>
      <w:b/>
      <w:bCs/>
    </w:rPr>
  </w:style>
  <w:style w:type="character" w:customStyle="1" w:styleId="SoggettocommentoCarattere">
    <w:name w:val="Soggetto commento Carattere"/>
    <w:basedOn w:val="TestocommentoCarattere"/>
    <w:link w:val="Soggettocommento"/>
    <w:uiPriority w:val="99"/>
    <w:semiHidden/>
    <w:rsid w:val="00D1126B"/>
    <w:rPr>
      <w:rFonts w:ascii="Times New Roman" w:eastAsiaTheme="minorEastAsia" w:hAnsi="Times New Roman" w:cs="Times New Roman"/>
      <w:b/>
      <w:bCs/>
      <w:sz w:val="20"/>
      <w:szCs w:val="20"/>
      <w:lang w:eastAsia="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0">
    <w:basedOn w:val="TableNormal1"/>
    <w:rPr>
      <w:rFonts w:ascii="Calibri" w:eastAsia="Calibri" w:hAnsi="Calibri" w:cs="Calibri"/>
      <w:sz w:val="20"/>
      <w:szCs w:val="20"/>
    </w:rPr>
    <w:tblPr>
      <w:tblStyleRowBandSize w:val="1"/>
      <w:tblStyleColBandSize w:val="1"/>
      <w:tblCellMar>
        <w:left w:w="108" w:type="dxa"/>
        <w:right w:w="108" w:type="dxa"/>
      </w:tblCellMar>
    </w:tblPr>
  </w:style>
  <w:style w:type="character" w:styleId="Menzionenonrisolta">
    <w:name w:val="Unresolved Mention"/>
    <w:basedOn w:val="Carpredefinitoparagrafo"/>
    <w:uiPriority w:val="99"/>
    <w:semiHidden/>
    <w:unhideWhenUsed/>
    <w:rsid w:val="00661C9F"/>
    <w:rPr>
      <w:color w:val="605E5C"/>
      <w:shd w:val="clear" w:color="auto" w:fill="E1DFDD"/>
    </w:rPr>
  </w:style>
  <w:style w:type="paragraph" w:styleId="Intestazione">
    <w:name w:val="header"/>
    <w:basedOn w:val="Normale"/>
    <w:link w:val="IntestazioneCarattere"/>
    <w:uiPriority w:val="99"/>
    <w:unhideWhenUsed/>
    <w:rsid w:val="00E33888"/>
    <w:pPr>
      <w:tabs>
        <w:tab w:val="center" w:pos="4536"/>
        <w:tab w:val="right" w:pos="9072"/>
      </w:tabs>
    </w:pPr>
  </w:style>
  <w:style w:type="character" w:customStyle="1" w:styleId="IntestazioneCarattere">
    <w:name w:val="Intestazione Carattere"/>
    <w:basedOn w:val="Carpredefinitoparagrafo"/>
    <w:link w:val="Intestazione"/>
    <w:uiPriority w:val="99"/>
    <w:rsid w:val="00E33888"/>
    <w:rPr>
      <w:rFonts w:eastAsiaTheme="minorEastAsia"/>
    </w:rPr>
  </w:style>
  <w:style w:type="paragraph" w:styleId="Pidipagina">
    <w:name w:val="footer"/>
    <w:basedOn w:val="Normale"/>
    <w:link w:val="PidipaginaCarattere"/>
    <w:uiPriority w:val="99"/>
    <w:unhideWhenUsed/>
    <w:rsid w:val="00E33888"/>
    <w:pPr>
      <w:tabs>
        <w:tab w:val="center" w:pos="4536"/>
        <w:tab w:val="right" w:pos="9072"/>
      </w:tabs>
    </w:pPr>
  </w:style>
  <w:style w:type="character" w:customStyle="1" w:styleId="PidipaginaCarattere">
    <w:name w:val="Piè di pagina Carattere"/>
    <w:basedOn w:val="Carpredefinitoparagrafo"/>
    <w:link w:val="Pidipagina"/>
    <w:uiPriority w:val="99"/>
    <w:rsid w:val="00E33888"/>
    <w:rPr>
      <w:rFonts w:eastAsiaTheme="minorEastAsia"/>
    </w:rPr>
  </w:style>
  <w:style w:type="character" w:styleId="Collegamentovisitato">
    <w:name w:val="FollowedHyperlink"/>
    <w:basedOn w:val="Carpredefinitoparagrafo"/>
    <w:uiPriority w:val="99"/>
    <w:semiHidden/>
    <w:unhideWhenUsed/>
    <w:rsid w:val="00A70D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pply.ec2u.eu/" TargetMode="External"/><Relationship Id="rId13" Type="http://schemas.openxmlformats.org/officeDocument/2006/relationships/hyperlink" Target="https://cnred.edu.ro/en/recognition-of-the-studies-graduated-by-eu-citizens-required-for-admission-in-a-romanian-higher-education-institution-at-the-master-doctorate-leve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aic.ro/wp-content/uploads/2025/03/Anexa-Cerere.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hea.info/page-memb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ic.ro/en/international/international-students/full-degree-students/" TargetMode="External"/><Relationship Id="rId5" Type="http://schemas.openxmlformats.org/officeDocument/2006/relationships/webSettings" Target="webSettings.xml"/><Relationship Id="rId15" Type="http://schemas.openxmlformats.org/officeDocument/2006/relationships/hyperlink" Target="https://plati-taxe.uaic.ro/" TargetMode="External"/><Relationship Id="rId10" Type="http://schemas.openxmlformats.org/officeDocument/2006/relationships/hyperlink" Target="https://apply.ec2u.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2u.atlassian.net/wiki/spaces/public/pages/308610033/Lifeline+Programme+Handbook" TargetMode="External"/><Relationship Id="rId14" Type="http://schemas.openxmlformats.org/officeDocument/2006/relationships/hyperlink" Target="https://cnred.edu.ro/en/recognition-of-the-studies-graduated-by-eu-citizens-required-for-admission-in-a-romanian-higher-education-institution-at-the-master-doctorate-leve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pD3ebAk4sDIyu712+GqE1n6IQg==">CgMxLjAaJwoBMBIiCiAIBCocCgtBQUFCV3ZFNDRQTRAIGgtBQUFCV3ZFNDRQTRopCgExEiQKIggHQh4KEVF1YXR0cm9jZW50byBTYW5zEglGaXJhIE1vbm8aKQoBMhIkCiIIB0IeChFRdWF0dHJvY2VudG8gU2FucxIJRmlyYSBNb25vGicKATMSIgogCAQqHAoLQUFBQld2RTQ0UFUQCBoLQUFBQld2RTQ0UFUaJwoBNBIiCiAIBCocCgtBQUFCV3ZFNDRQVRAIGgtBQUFCVzZxZWFZNBonCgE1EiIKIAgEKhwKC0FBQUJXdkU0NFBREAgaC0FBQUJXdkU0NFBRGicKATYSIgogCAQqHAoLQUFBQld2RTQ0UFEQCBoLQUFBQld5ZGtyLUki8gYKC0FBQUJXdkU0NFBNEsgGCgtBQUFCV3ZFNDRQTRILQUFBQld2RTQ0UE0a2AEKCXRleHQvaHRtbBLKAVRoaXMgd2lsbCBiZSB0aGUgdGltZSB3aXRoaW4gd2hpY2ggd2UgY291bGQgZ28gb24gd2l0aCB0aGUgd2FpdGluZyBsaXN0LiBPdGhlcndpc2Ugd2Ugd2lsbCBjb250aW51ZSBjYWxsaW5nIHBlb3BsZSB1bnRpbCBpdCBpcyB0b28gbGF0ZSwgYW5kIHRoZSBwdXJwb3NlIG9mIGFudGljaXBhdGUgdGhlIGFkbWlzc2lvbiBjYWxsIHdpbGwgYmUgdXNlbGVzcy4i2QEKCnRleHQvcGxhaW4SygFUaGlzIHdpbGwgYmUgdGhlIHRpbWUgd2l0aGluIHdoaWNoIHdlIGNvdWxkIGdvIG9uIHdpdGggdGhlIHdhaXRpbmcgbGlzdC4gT3RoZXJ3aXNlIHdlIHdpbGwgY29udGludWUgY2FsbGluZyBwZW9wbGUgdW50aWwgaXQgaXMgdG9vIGxhdGUsIGFuZCB0aGUgcHVycG9zZSBvZiBhbnRpY2lwYXRlIHRoZSBhZG1pc3Npb24gY2FsbCB3aWxsIGJlIHVzZWxlc3MuKj8KBlV0ZW50ZRo1Ly9zc2wuZ3N0YXRpYy5jb20vZG9jcy9jb21tb24vYmx1ZV9zaWxob3VldHRlOTYtMC5wbmcw4N7LmaUyOODey5mlMnJBCgZVdGVudGUaNwo1Ly9zc2wuZ3N0YXRpYy5jb20vZG9jcy9jb21tb24vYmx1ZV9zaWxob3VldHRlOTYtMC5wbmd4AIgBAZoBBggAEAAYAKoBzQESygFUaGlzIHdpbGwgYmUgdGhlIHRpbWUgd2l0aGluIHdoaWNoIHdlIGNvdWxkIGdvIG9uIHdpdGggdGhlIHdhaXRpbmcgbGlzdC4gT3RoZXJ3aXNlIHdlIHdpbGwgY29udGludWUgY2FsbGluZyBwZW9wbGUgdW50aWwgaXQgaXMgdG9vIGxhdGUsIGFuZCB0aGUgcHVycG9zZSBvZiBhbnRpY2lwYXRlIHRoZSBhZG1pc3Npb24gY2FsbCB3aWxsIGJlIHVzZWxlc3MusAEAuAEBGODey5mlMiDg3suZpTIwAEIIa2l4LmNtdDAizgQKC0FBQUJXdkU0NFBREqQECgtBQUFCV3ZFNDRQURILQUFBQld2RTQ0UFEaRQoJdGV4dC9odG1sEjhCZXR0ZXIgdG8gYWRkIHRhYmxlcyBmcm9tIHRoZSBTdXBwbGVtZW50IC0gQW5uZXggSUkgdG9vPyJGCgp0ZXh0L3BsYWluEjhCZXR0ZXIgdG8gYWRkIHRhYmxlcyBmcm9tIHRoZSBTdXBwbGVtZW50IC0gQW5uZXggSUkgdG9vPyo/CgZVdGVudGUaNS8vc3NsLmdzdGF0aWMuY29tL2RvY3MvY29tbW9uL2JsdWVfc2lsaG91ZXR0ZTk2LTAucG5nMNjfzbilMjiVwq6rpjJClQEKC0FBQUJXeWRrci1JEgtBQUFCV3ZFNDRQURoQCgl0ZXh0L2h0bWwSA3llcyIRCgp0ZXh0L3BsYWluEgN5ZXMqGyIVMTE0Njg3NjQ2MTk2Mzk1NjQzNjIxKAA4ADCVwq6rpjI4lcKuq6YyWgx2cHdhNnppa3BtY2lyAiAAeACaAQYIABAAGACqAQUSA3llc7ABALgBAHJBCgZVdGVudGUaNwo1Ly9zc2wuZ3N0YXRpYy5jb20vZG9jcy9jb21tb24vYmx1ZV9zaWxob3VldHRlOTYtMC5wbmd4AIgBAZoBBggAEAAYAKoBOhI4QmV0dGVyIHRvIGFkZCB0YWJsZXMgZnJvbSB0aGUgU3VwcGxlbWVudCAtIEFubmV4IElJIHRvbz+wAQC4AQEY2N/NuKUyIJXCrqumMjAAQghraXguY210MiLXBwoLQUFBQld2RTQ0UFUSrQcKC0FBQUJXdkU0NFBVEgtBQUFCV3ZFNDRQVRrFAQoJdGV4dC9odG1sErcBVGhpcyBpcyBhIHByb3Bvc2FsIHRvIGJlIGRpc2N1c3NlZC4gV2UgaGF2ZSBzb21lIGNvdXJzZXMgdGhhdCBwcm92aWRlIHRoZSBhZG1pc3Npb24gZmVlIGF0IFVuaXB2LiBJdCB3b3VsZCBhdm9pZCB0byBoYXZlIHRvbyBtYW55IG5vdCBpbnRlcmVzdGVkIHN0dWRlbnRzIGNvbnZvY2F0ZWQgZm9yIHRoZSBpbnRlcnZpZXcuIsYBCgp0ZXh0L3BsYWluErcBVGhpcyBpcyBhIHByb3Bvc2FsIHRvIGJlIGRpc2N1c3NlZC4gV2UgaGF2ZSBzb21lIGNvdXJzZXMgdGhhdCBwcm92aWRlIHRoZSBhZG1pc3Npb24gZmVlIGF0IFVuaXB2LiBJdCB3b3VsZCBhdm9pZCB0byBoYXZlIHRvbyBtYW55IG5vdCBpbnRlcmVzdGVkIHN0dWRlbnRzIGNvbnZvY2F0ZWQgZm9yIHRoZSBpbnRlcnZpZXcuKj8KBlV0ZW50ZRo1Ly9zc2wuZ3N0YXRpYy5jb20vZG9jcy9jb21tb24vYmx1ZV9zaWxob3VldHRlOTYtMC5wbmcwwNKYmqUyOOboy6inMkKbAQoLQUFBQlc2cWVhWTQSC0FBQUJXdkU0NFBVGhIKCXRleHQvaHRtbBIFYWdyZWUiEwoKdGV4dC9wbGFpbhIFYWdyZWUqGyIVMTE0Njg3NjQ2MTk2Mzk1NjQzNjIxKAA4ADDm6MuopzI45ujLqKcyWgxrMHozbjZ3MnlkMXFyAiAAeACaAQYIABAAGACqAQcSBWFncmVlsAEAuAEAckEKBlV0ZW50ZRo3CjUvL3NzbC5nc3RhdGljLmNvbS9kb2NzL2NvbW1vbi9ibHVlX3NpbGhvdWV0dGU5Ni0wLnBuZ3gAiAEBmgEGCAAQABgAqgG6ARK3AVRoaXMgaXMgYSBwcm9wb3NhbCB0byBiZSBkaXNjdXNzZWQuIFdlIGhhdmUgc29tZSBjb3Vyc2VzIHRoYXQgcHJvdmlkZSB0aGUgYWRtaXNzaW9uIGZlZSBhdCBVbmlwdi4gSXQgd291bGQgYXZvaWQgdG8gaGF2ZSB0b28gbWFueSBub3QgaW50ZXJlc3RlZCBzdHVkZW50cyBjb252b2NhdGVkIGZvciB0aGUgaW50ZXJ2aWV3LrABALgBARjA0piapTIg5ujLqKcyMABCCGtpeC5jbXQxMghoLmdqZGd4czgAaj8KNXN1Z2dlc3RJZEltcG9ydGU5MmQ1MDIwLTFjN2MtNGIyNS04YjE4LThjMjBlYWRkYzc5Nl8xEgZVdGVudGVyITF3ZWs5RHRWYWNiNmtJQWM0QjRYOWNnZjlESXU0QmRE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2544</Words>
  <Characters>14507</Characters>
  <Application>Microsoft Office Word</Application>
  <DocSecurity>0</DocSecurity>
  <Lines>120</Lines>
  <Paragraphs>34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 UNIPV</cp:lastModifiedBy>
  <cp:revision>10</cp:revision>
  <dcterms:created xsi:type="dcterms:W3CDTF">2026-01-16T09:59:00Z</dcterms:created>
  <dcterms:modified xsi:type="dcterms:W3CDTF">2026-01-16T11:20:00Z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6ee1b8b3-0419-48b8-b79c-6212a499a127</vt:lpwstr>
  </property>
</Properties>
</file>